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7768" w14:textId="37F8E93A" w:rsidR="00420723" w:rsidRPr="00B672F0" w:rsidRDefault="00420723" w:rsidP="00932457">
      <w:pPr>
        <w:spacing w:before="120"/>
        <w:jc w:val="center"/>
        <w:rPr>
          <w:rFonts w:ascii="Verdana" w:hAnsi="Verdana"/>
          <w:b/>
          <w:bCs/>
          <w:sz w:val="24"/>
          <w:lang w:val="en-US"/>
        </w:rPr>
      </w:pPr>
      <w:r w:rsidRPr="00B672F0">
        <w:rPr>
          <w:rFonts w:ascii="Verdana" w:hAnsi="Verdana"/>
          <w:b/>
          <w:bCs/>
          <w:sz w:val="24"/>
          <w:lang w:val="en-US"/>
        </w:rPr>
        <w:t xml:space="preserve">FAQ </w:t>
      </w:r>
      <w:proofErr w:type="spellStart"/>
      <w:r w:rsidR="00ED09DD">
        <w:rPr>
          <w:rFonts w:ascii="Verdana" w:hAnsi="Verdana"/>
          <w:b/>
          <w:bCs/>
          <w:sz w:val="24"/>
          <w:lang w:val="en-US"/>
        </w:rPr>
        <w:t>AgriO</w:t>
      </w:r>
      <w:proofErr w:type="spellEnd"/>
      <w:r w:rsidR="00ED09DD">
        <w:rPr>
          <w:rFonts w:ascii="Verdana" w:hAnsi="Verdana"/>
          <w:b/>
          <w:bCs/>
          <w:sz w:val="24"/>
          <w:lang w:val="en-US"/>
        </w:rPr>
        <w:t xml:space="preserve"> </w:t>
      </w:r>
      <w:r w:rsidR="00EA57E1" w:rsidRPr="00B672F0">
        <w:rPr>
          <w:rFonts w:ascii="Verdana" w:hAnsi="Verdana"/>
          <w:b/>
          <w:bCs/>
          <w:sz w:val="24"/>
          <w:lang w:val="en-US"/>
        </w:rPr>
        <w:t xml:space="preserve">French Tech Seed </w:t>
      </w:r>
    </w:p>
    <w:p w14:paraId="60E62751" w14:textId="60BFEB91" w:rsidR="0036381C" w:rsidRDefault="0036381C" w:rsidP="00932457">
      <w:pPr>
        <w:pStyle w:val="Paragraphedeliste"/>
        <w:spacing w:before="120"/>
        <w:ind w:left="0"/>
        <w:rPr>
          <w:rFonts w:ascii="Verdana" w:hAnsi="Verdana"/>
          <w:sz w:val="20"/>
        </w:rPr>
      </w:pPr>
    </w:p>
    <w:p w14:paraId="3DBD0353" w14:textId="13DE5F20" w:rsidR="003924FC" w:rsidRDefault="00B415D6" w:rsidP="003924FC">
      <w:pPr>
        <w:pStyle w:val="Paragraphedeliste"/>
        <w:spacing w:before="120"/>
        <w:ind w:left="0"/>
        <w:jc w:val="center"/>
        <w:rPr>
          <w:rFonts w:ascii="Verdana" w:hAnsi="Verdana"/>
          <w:sz w:val="20"/>
        </w:rPr>
      </w:pPr>
      <w:r>
        <w:rPr>
          <w:rFonts w:ascii="Verdana" w:hAnsi="Verdana"/>
          <w:noProof/>
          <w:sz w:val="20"/>
          <w:lang w:eastAsia="fr-FR"/>
        </w:rPr>
        <w:drawing>
          <wp:inline distT="0" distB="0" distL="0" distR="0" wp14:anchorId="4D76B191" wp14:editId="54F410F0">
            <wp:extent cx="5760720" cy="31203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griO.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120390"/>
                    </a:xfrm>
                    <a:prstGeom prst="rect">
                      <a:avLst/>
                    </a:prstGeom>
                  </pic:spPr>
                </pic:pic>
              </a:graphicData>
            </a:graphic>
          </wp:inline>
        </w:drawing>
      </w:r>
    </w:p>
    <w:p w14:paraId="0D328B49" w14:textId="77777777" w:rsidR="0036381C" w:rsidRDefault="0036381C" w:rsidP="00932457">
      <w:pPr>
        <w:pStyle w:val="Paragraphedeliste"/>
        <w:spacing w:before="120"/>
        <w:ind w:left="0"/>
        <w:rPr>
          <w:rFonts w:ascii="Verdana" w:hAnsi="Verdana"/>
          <w:b/>
          <w:bCs/>
          <w:sz w:val="20"/>
          <w:lang w:val="en-US"/>
        </w:rPr>
      </w:pPr>
    </w:p>
    <w:p w14:paraId="7EE133D2" w14:textId="7C21A2BB" w:rsidR="00420723" w:rsidRPr="00932457" w:rsidRDefault="00420723" w:rsidP="00DF686D">
      <w:pPr>
        <w:pStyle w:val="Paragraphedeliste"/>
        <w:spacing w:before="120"/>
        <w:ind w:left="0"/>
        <w:jc w:val="both"/>
        <w:rPr>
          <w:rFonts w:ascii="Verdana" w:hAnsi="Verdana"/>
          <w:b/>
          <w:bCs/>
          <w:sz w:val="20"/>
          <w:lang w:val="en-US"/>
        </w:rPr>
      </w:pPr>
      <w:r w:rsidRPr="00932457">
        <w:rPr>
          <w:rFonts w:ascii="Verdana" w:hAnsi="Verdana"/>
          <w:b/>
          <w:bCs/>
          <w:sz w:val="20"/>
          <w:lang w:val="en-US"/>
        </w:rPr>
        <w:t xml:space="preserve">A quoi </w:t>
      </w:r>
      <w:proofErr w:type="spellStart"/>
      <w:r w:rsidRPr="00932457">
        <w:rPr>
          <w:rFonts w:ascii="Verdana" w:hAnsi="Verdana"/>
          <w:b/>
          <w:bCs/>
          <w:sz w:val="20"/>
          <w:lang w:val="en-US"/>
        </w:rPr>
        <w:t>sert</w:t>
      </w:r>
      <w:proofErr w:type="spellEnd"/>
      <w:r w:rsidRPr="00932457">
        <w:rPr>
          <w:rFonts w:ascii="Verdana" w:hAnsi="Verdana"/>
          <w:b/>
          <w:bCs/>
          <w:sz w:val="20"/>
          <w:lang w:val="en-US"/>
        </w:rPr>
        <w:t xml:space="preserve"> le label </w:t>
      </w:r>
      <w:proofErr w:type="spellStart"/>
      <w:r w:rsidR="00ED09DD">
        <w:rPr>
          <w:rFonts w:ascii="Verdana" w:hAnsi="Verdana"/>
          <w:b/>
          <w:bCs/>
          <w:sz w:val="20"/>
          <w:lang w:val="en-US"/>
        </w:rPr>
        <w:t>AgriO</w:t>
      </w:r>
      <w:proofErr w:type="spellEnd"/>
      <w:r w:rsidR="00ED09DD">
        <w:rPr>
          <w:rFonts w:ascii="Verdana" w:hAnsi="Verdana"/>
          <w:b/>
          <w:bCs/>
          <w:sz w:val="20"/>
          <w:lang w:val="en-US"/>
        </w:rPr>
        <w:t xml:space="preserve"> </w:t>
      </w:r>
      <w:r w:rsidR="00EA57E1" w:rsidRPr="00932457">
        <w:rPr>
          <w:rFonts w:ascii="Verdana" w:hAnsi="Verdana"/>
          <w:b/>
          <w:bCs/>
          <w:sz w:val="20"/>
          <w:lang w:val="en-US"/>
        </w:rPr>
        <w:t xml:space="preserve">French Tech </w:t>
      </w:r>
      <w:proofErr w:type="gramStart"/>
      <w:r w:rsidR="00EA57E1" w:rsidRPr="00932457">
        <w:rPr>
          <w:rFonts w:ascii="Verdana" w:hAnsi="Verdana"/>
          <w:b/>
          <w:bCs/>
          <w:sz w:val="20"/>
          <w:lang w:val="en-US"/>
        </w:rPr>
        <w:t>Seed</w:t>
      </w:r>
      <w:r w:rsidR="00ED09DD">
        <w:rPr>
          <w:rFonts w:ascii="Verdana" w:hAnsi="Verdana"/>
          <w:b/>
          <w:bCs/>
          <w:sz w:val="20"/>
          <w:lang w:val="en-US"/>
        </w:rPr>
        <w:t xml:space="preserve"> </w:t>
      </w:r>
      <w:r w:rsidRPr="00932457">
        <w:rPr>
          <w:rFonts w:ascii="Verdana" w:hAnsi="Verdana"/>
          <w:b/>
          <w:bCs/>
          <w:sz w:val="20"/>
          <w:lang w:val="en-US"/>
        </w:rPr>
        <w:t>?</w:t>
      </w:r>
      <w:proofErr w:type="gramEnd"/>
    </w:p>
    <w:p w14:paraId="208E06FD" w14:textId="7E2B8499" w:rsidR="00420723" w:rsidRPr="00420723" w:rsidRDefault="00420723" w:rsidP="00DF686D">
      <w:pPr>
        <w:pStyle w:val="Paragraphedeliste"/>
        <w:spacing w:before="120"/>
        <w:ind w:left="0"/>
        <w:jc w:val="both"/>
        <w:rPr>
          <w:rFonts w:ascii="Verdana" w:hAnsi="Verdana"/>
          <w:sz w:val="20"/>
        </w:rPr>
      </w:pPr>
      <w:r w:rsidRPr="0068649D">
        <w:rPr>
          <w:rFonts w:ascii="Verdana" w:hAnsi="Verdana"/>
          <w:sz w:val="20"/>
        </w:rPr>
        <w:t xml:space="preserve">Le label </w:t>
      </w:r>
      <w:proofErr w:type="spellStart"/>
      <w:r w:rsidR="00ED09DD" w:rsidRPr="00ED09DD">
        <w:rPr>
          <w:rFonts w:ascii="Verdana" w:hAnsi="Verdana"/>
          <w:b/>
          <w:sz w:val="20"/>
        </w:rPr>
        <w:t>AgriO</w:t>
      </w:r>
      <w:proofErr w:type="spellEnd"/>
      <w:r w:rsidR="00ED09DD" w:rsidRPr="00ED09DD">
        <w:rPr>
          <w:rFonts w:ascii="Verdana" w:hAnsi="Verdana"/>
          <w:b/>
          <w:sz w:val="20"/>
        </w:rPr>
        <w:t xml:space="preserve"> </w:t>
      </w:r>
      <w:r w:rsidR="00EA57E1" w:rsidRPr="0068649D">
        <w:rPr>
          <w:rFonts w:ascii="Verdana" w:hAnsi="Verdana"/>
          <w:b/>
          <w:bCs/>
          <w:sz w:val="20"/>
        </w:rPr>
        <w:t xml:space="preserve">French Tech </w:t>
      </w:r>
      <w:proofErr w:type="spellStart"/>
      <w:r w:rsidR="00EA57E1" w:rsidRPr="0068649D">
        <w:rPr>
          <w:rFonts w:ascii="Verdana" w:hAnsi="Verdana"/>
          <w:b/>
          <w:bCs/>
          <w:sz w:val="20"/>
        </w:rPr>
        <w:t>Seed</w:t>
      </w:r>
      <w:proofErr w:type="spellEnd"/>
      <w:r w:rsidR="00EA57E1" w:rsidRPr="0068649D">
        <w:rPr>
          <w:rFonts w:ascii="Verdana" w:hAnsi="Verdana"/>
          <w:b/>
          <w:bCs/>
          <w:sz w:val="20"/>
        </w:rPr>
        <w:t xml:space="preserve"> </w:t>
      </w:r>
      <w:r w:rsidRPr="0068649D">
        <w:rPr>
          <w:rFonts w:ascii="Verdana" w:hAnsi="Verdana"/>
          <w:sz w:val="20"/>
        </w:rPr>
        <w:t xml:space="preserve">est un label </w:t>
      </w:r>
      <w:r w:rsidR="0017321D" w:rsidRPr="0068649D">
        <w:rPr>
          <w:rFonts w:ascii="Verdana" w:hAnsi="Verdana"/>
          <w:sz w:val="20"/>
        </w:rPr>
        <w:t>thématique</w:t>
      </w:r>
      <w:r w:rsidR="000250D9" w:rsidRPr="0068649D">
        <w:rPr>
          <w:rFonts w:ascii="Verdana" w:hAnsi="Verdana"/>
          <w:sz w:val="20"/>
        </w:rPr>
        <w:t xml:space="preserve"> </w:t>
      </w:r>
      <w:r w:rsidRPr="0068649D">
        <w:rPr>
          <w:rFonts w:ascii="Verdana" w:hAnsi="Verdana"/>
          <w:sz w:val="20"/>
        </w:rPr>
        <w:t xml:space="preserve">délivré par des experts des </w:t>
      </w:r>
      <w:r w:rsidR="000250D9" w:rsidRPr="0068649D">
        <w:rPr>
          <w:rFonts w:ascii="Verdana" w:hAnsi="Verdana"/>
          <w:sz w:val="20"/>
        </w:rPr>
        <w:t xml:space="preserve">mondes </w:t>
      </w:r>
      <w:r w:rsidRPr="0068649D">
        <w:rPr>
          <w:rFonts w:ascii="Verdana" w:hAnsi="Verdana"/>
          <w:sz w:val="20"/>
        </w:rPr>
        <w:t>agricole</w:t>
      </w:r>
      <w:r w:rsidR="00EA57E1" w:rsidRPr="0068649D">
        <w:rPr>
          <w:rFonts w:ascii="Verdana" w:hAnsi="Verdana"/>
          <w:sz w:val="20"/>
        </w:rPr>
        <w:t>s</w:t>
      </w:r>
      <w:r w:rsidRPr="0068649D">
        <w:rPr>
          <w:rFonts w:ascii="Verdana" w:hAnsi="Verdana"/>
          <w:sz w:val="20"/>
        </w:rPr>
        <w:t>, agro-industriel</w:t>
      </w:r>
      <w:r w:rsidR="00EA57E1" w:rsidRPr="0068649D">
        <w:rPr>
          <w:rFonts w:ascii="Verdana" w:hAnsi="Verdana"/>
          <w:sz w:val="20"/>
        </w:rPr>
        <w:t>s</w:t>
      </w:r>
      <w:r w:rsidRPr="0068649D">
        <w:rPr>
          <w:rFonts w:ascii="Verdana" w:hAnsi="Verdana"/>
          <w:sz w:val="20"/>
        </w:rPr>
        <w:t xml:space="preserve"> ou agroalimentaire</w:t>
      </w:r>
      <w:r w:rsidR="00EA57E1" w:rsidRPr="0068649D">
        <w:rPr>
          <w:rFonts w:ascii="Verdana" w:hAnsi="Verdana"/>
          <w:sz w:val="20"/>
        </w:rPr>
        <w:t>s</w:t>
      </w:r>
      <w:r w:rsidRPr="0068649D">
        <w:rPr>
          <w:rFonts w:ascii="Verdana" w:hAnsi="Verdana"/>
          <w:sz w:val="20"/>
        </w:rPr>
        <w:t xml:space="preserve"> à des </w:t>
      </w:r>
      <w:r w:rsidR="00EA57E1" w:rsidRPr="0068649D">
        <w:rPr>
          <w:rFonts w:ascii="Verdana" w:hAnsi="Verdana"/>
          <w:sz w:val="20"/>
        </w:rPr>
        <w:t xml:space="preserve">jeunes entreprises </w:t>
      </w:r>
      <w:r w:rsidRPr="0068649D">
        <w:rPr>
          <w:rFonts w:ascii="Verdana" w:hAnsi="Verdana"/>
          <w:sz w:val="20"/>
        </w:rPr>
        <w:t>à haut potentiel. Ce label</w:t>
      </w:r>
      <w:r w:rsidR="00341EF3" w:rsidRPr="0068649D">
        <w:rPr>
          <w:rFonts w:ascii="Verdana" w:hAnsi="Verdana"/>
          <w:sz w:val="20"/>
        </w:rPr>
        <w:t xml:space="preserve">, valorisable auprès d’investisseurs, vient parachever un accompagnement personnalisé </w:t>
      </w:r>
      <w:r w:rsidR="000250D9" w:rsidRPr="0068649D">
        <w:rPr>
          <w:rFonts w:ascii="Verdana" w:hAnsi="Verdana"/>
          <w:sz w:val="20"/>
        </w:rPr>
        <w:t>réalisé</w:t>
      </w:r>
      <w:r w:rsidR="00341EF3" w:rsidRPr="0068649D">
        <w:rPr>
          <w:rFonts w:ascii="Verdana" w:hAnsi="Verdana"/>
          <w:sz w:val="20"/>
        </w:rPr>
        <w:t xml:space="preserve"> par des structures spécialisées (incubateurs,</w:t>
      </w:r>
      <w:r w:rsidR="000250D9" w:rsidRPr="0068649D">
        <w:rPr>
          <w:rFonts w:ascii="Verdana" w:hAnsi="Verdana"/>
          <w:sz w:val="20"/>
        </w:rPr>
        <w:t xml:space="preserve"> accélérateurs, pôles de compétitivité…)</w:t>
      </w:r>
      <w:r w:rsidR="00341EF3" w:rsidRPr="0068649D">
        <w:rPr>
          <w:rFonts w:ascii="Verdana" w:hAnsi="Verdana"/>
          <w:sz w:val="20"/>
        </w:rPr>
        <w:t xml:space="preserve"> qui</w:t>
      </w:r>
      <w:r w:rsidR="002F3FA6" w:rsidRPr="0068649D">
        <w:rPr>
          <w:rFonts w:ascii="Verdana" w:hAnsi="Verdana"/>
          <w:sz w:val="20"/>
        </w:rPr>
        <w:t>,</w:t>
      </w:r>
      <w:r w:rsidR="00341EF3" w:rsidRPr="0068649D">
        <w:rPr>
          <w:rFonts w:ascii="Verdana" w:hAnsi="Verdana"/>
          <w:sz w:val="20"/>
        </w:rPr>
        <w:t xml:space="preserve"> ensemble </w:t>
      </w:r>
      <w:r w:rsidR="00EA57E1" w:rsidRPr="0068649D">
        <w:rPr>
          <w:rFonts w:ascii="Verdana" w:hAnsi="Verdana"/>
          <w:sz w:val="20"/>
        </w:rPr>
        <w:t xml:space="preserve">au sens du consortium </w:t>
      </w:r>
      <w:proofErr w:type="spellStart"/>
      <w:r w:rsidR="00EA57E1" w:rsidRPr="0068649D">
        <w:rPr>
          <w:rFonts w:ascii="Verdana" w:hAnsi="Verdana"/>
          <w:sz w:val="20"/>
        </w:rPr>
        <w:t>AgriO</w:t>
      </w:r>
      <w:proofErr w:type="spellEnd"/>
      <w:r w:rsidR="002F3FA6" w:rsidRPr="0068649D">
        <w:rPr>
          <w:rFonts w:ascii="Verdana" w:hAnsi="Verdana"/>
          <w:sz w:val="20"/>
        </w:rPr>
        <w:t>,</w:t>
      </w:r>
      <w:r w:rsidR="00EA57E1" w:rsidRPr="0068649D">
        <w:rPr>
          <w:rFonts w:ascii="Verdana" w:hAnsi="Verdana"/>
          <w:sz w:val="20"/>
        </w:rPr>
        <w:t xml:space="preserve"> </w:t>
      </w:r>
      <w:r w:rsidR="00341EF3" w:rsidRPr="0068649D">
        <w:rPr>
          <w:rFonts w:ascii="Verdana" w:hAnsi="Verdana"/>
          <w:sz w:val="20"/>
        </w:rPr>
        <w:t>ont</w:t>
      </w:r>
      <w:r w:rsidR="000250D9" w:rsidRPr="0068649D">
        <w:rPr>
          <w:rFonts w:ascii="Verdana" w:hAnsi="Verdana"/>
          <w:sz w:val="20"/>
        </w:rPr>
        <w:t xml:space="preserve"> mis en commun leurs expertises au service de</w:t>
      </w:r>
      <w:r w:rsidR="00E97B13" w:rsidRPr="0068649D">
        <w:rPr>
          <w:rFonts w:ascii="Verdana" w:hAnsi="Verdana"/>
          <w:sz w:val="20"/>
        </w:rPr>
        <w:t>s</w:t>
      </w:r>
      <w:r w:rsidR="000250D9" w:rsidRPr="0068649D">
        <w:rPr>
          <w:rFonts w:ascii="Verdana" w:hAnsi="Verdana"/>
          <w:sz w:val="20"/>
        </w:rPr>
        <w:t xml:space="preserve"> </w:t>
      </w:r>
      <w:r w:rsidR="00EA57E1" w:rsidRPr="0068649D">
        <w:rPr>
          <w:rFonts w:ascii="Verdana" w:hAnsi="Verdana"/>
          <w:sz w:val="20"/>
        </w:rPr>
        <w:t xml:space="preserve">jeunes </w:t>
      </w:r>
      <w:r w:rsidR="000250D9" w:rsidRPr="0068649D">
        <w:rPr>
          <w:rFonts w:ascii="Verdana" w:hAnsi="Verdana"/>
          <w:sz w:val="20"/>
        </w:rPr>
        <w:t>entreprise</w:t>
      </w:r>
      <w:r w:rsidR="00E97B13" w:rsidRPr="0068649D">
        <w:rPr>
          <w:rFonts w:ascii="Verdana" w:hAnsi="Verdana"/>
          <w:sz w:val="20"/>
        </w:rPr>
        <w:t>s</w:t>
      </w:r>
      <w:r w:rsidR="000250D9" w:rsidRPr="0068649D">
        <w:rPr>
          <w:rFonts w:ascii="Verdana" w:hAnsi="Verdana"/>
          <w:sz w:val="20"/>
        </w:rPr>
        <w:t xml:space="preserve"> candidate</w:t>
      </w:r>
      <w:r w:rsidR="00E97B13" w:rsidRPr="0068649D">
        <w:rPr>
          <w:rFonts w:ascii="Verdana" w:hAnsi="Verdana"/>
          <w:sz w:val="20"/>
        </w:rPr>
        <w:t>s</w:t>
      </w:r>
      <w:r w:rsidR="0090696E" w:rsidRPr="0068649D">
        <w:rPr>
          <w:rFonts w:ascii="Verdana" w:hAnsi="Verdana"/>
          <w:sz w:val="20"/>
        </w:rPr>
        <w:t xml:space="preserve"> à ce label</w:t>
      </w:r>
      <w:r w:rsidR="000250D9" w:rsidRPr="0068649D">
        <w:rPr>
          <w:rFonts w:ascii="Verdana" w:hAnsi="Verdana"/>
          <w:sz w:val="20"/>
        </w:rPr>
        <w:t xml:space="preserve">. </w:t>
      </w:r>
      <w:r w:rsidR="00341EF3" w:rsidRPr="0068649D">
        <w:rPr>
          <w:rFonts w:ascii="Verdana" w:hAnsi="Verdana"/>
          <w:sz w:val="20"/>
        </w:rPr>
        <w:t xml:space="preserve">Il </w:t>
      </w:r>
      <w:r w:rsidRPr="0068649D">
        <w:rPr>
          <w:rFonts w:ascii="Verdana" w:hAnsi="Verdana"/>
          <w:sz w:val="20"/>
        </w:rPr>
        <w:t>permet notamment aux</w:t>
      </w:r>
      <w:r w:rsidR="00EA57E1" w:rsidRPr="0068649D">
        <w:rPr>
          <w:rFonts w:ascii="Verdana" w:hAnsi="Verdana"/>
          <w:sz w:val="20"/>
        </w:rPr>
        <w:t xml:space="preserve"> jeunes</w:t>
      </w:r>
      <w:r w:rsidRPr="0068649D">
        <w:rPr>
          <w:rFonts w:ascii="Verdana" w:hAnsi="Verdana"/>
          <w:sz w:val="20"/>
        </w:rPr>
        <w:t xml:space="preserve"> entreprises concernées</w:t>
      </w:r>
      <w:r w:rsidR="003A6D51">
        <w:rPr>
          <w:rFonts w:ascii="Verdana" w:hAnsi="Verdana"/>
          <w:sz w:val="20"/>
        </w:rPr>
        <w:t>, lorsqu’elles remplissent tous les critères de Bpifrance,</w:t>
      </w:r>
      <w:r w:rsidRPr="0068649D">
        <w:rPr>
          <w:rFonts w:ascii="Verdana" w:hAnsi="Verdana"/>
          <w:sz w:val="20"/>
        </w:rPr>
        <w:t xml:space="preserve"> de solliciter </w:t>
      </w:r>
      <w:r w:rsidR="002F3FA6" w:rsidRPr="0068649D">
        <w:rPr>
          <w:rFonts w:ascii="Verdana" w:hAnsi="Verdana"/>
          <w:sz w:val="20"/>
        </w:rPr>
        <w:t xml:space="preserve">auprès de Bpifrance </w:t>
      </w:r>
      <w:r w:rsidRPr="0068649D">
        <w:rPr>
          <w:rFonts w:ascii="Verdana" w:hAnsi="Verdana"/>
          <w:sz w:val="20"/>
        </w:rPr>
        <w:t xml:space="preserve">jusqu’à 250 k€ sous forme d’obligations convertibles de la part du fonds French Tech </w:t>
      </w:r>
      <w:proofErr w:type="spellStart"/>
      <w:r w:rsidRPr="0068649D">
        <w:rPr>
          <w:rFonts w:ascii="Verdana" w:hAnsi="Verdana"/>
          <w:sz w:val="20"/>
        </w:rPr>
        <w:t>Seed</w:t>
      </w:r>
      <w:proofErr w:type="spellEnd"/>
      <w:r w:rsidRPr="0068649D">
        <w:rPr>
          <w:rFonts w:ascii="Verdana" w:hAnsi="Verdana"/>
          <w:sz w:val="20"/>
        </w:rPr>
        <w:t xml:space="preserve"> en c</w:t>
      </w:r>
      <w:r w:rsidR="00341EF3" w:rsidRPr="0068649D">
        <w:rPr>
          <w:rFonts w:ascii="Verdana" w:hAnsi="Verdana"/>
          <w:sz w:val="20"/>
        </w:rPr>
        <w:t>o-</w:t>
      </w:r>
      <w:r w:rsidRPr="0068649D">
        <w:rPr>
          <w:rFonts w:ascii="Verdana" w:hAnsi="Verdana"/>
          <w:sz w:val="20"/>
        </w:rPr>
        <w:t>financement.</w:t>
      </w:r>
      <w:r w:rsidR="00341EF3">
        <w:rPr>
          <w:rFonts w:ascii="Verdana" w:hAnsi="Verdana"/>
          <w:sz w:val="20"/>
        </w:rPr>
        <w:t xml:space="preserve"> </w:t>
      </w:r>
    </w:p>
    <w:p w14:paraId="03AEC997" w14:textId="45630D6B" w:rsidR="00420723" w:rsidRDefault="00420723" w:rsidP="00DF686D">
      <w:pPr>
        <w:pStyle w:val="Paragraphedeliste"/>
        <w:spacing w:before="120"/>
        <w:ind w:left="0"/>
        <w:jc w:val="both"/>
        <w:rPr>
          <w:rFonts w:ascii="Verdana" w:hAnsi="Verdana"/>
          <w:b/>
          <w:bCs/>
          <w:sz w:val="20"/>
        </w:rPr>
      </w:pPr>
    </w:p>
    <w:p w14:paraId="637869BD" w14:textId="42393F03" w:rsidR="00420723" w:rsidRPr="00420723" w:rsidRDefault="00420723" w:rsidP="00DF686D">
      <w:pPr>
        <w:pStyle w:val="Paragraphedeliste"/>
        <w:spacing w:before="120"/>
        <w:ind w:left="0"/>
        <w:jc w:val="both"/>
        <w:rPr>
          <w:rFonts w:ascii="Verdana" w:hAnsi="Verdana"/>
          <w:b/>
          <w:bCs/>
          <w:sz w:val="20"/>
        </w:rPr>
      </w:pPr>
      <w:r w:rsidRPr="00420723">
        <w:rPr>
          <w:rFonts w:ascii="Verdana" w:hAnsi="Verdana"/>
          <w:b/>
          <w:bCs/>
          <w:sz w:val="20"/>
        </w:rPr>
        <w:t>Quel</w:t>
      </w:r>
      <w:r>
        <w:rPr>
          <w:rFonts w:ascii="Verdana" w:hAnsi="Verdana"/>
          <w:b/>
          <w:bCs/>
          <w:sz w:val="20"/>
        </w:rPr>
        <w:t>le</w:t>
      </w:r>
      <w:r w:rsidRPr="00420723">
        <w:rPr>
          <w:rFonts w:ascii="Verdana" w:hAnsi="Verdana"/>
          <w:b/>
          <w:bCs/>
          <w:sz w:val="20"/>
        </w:rPr>
        <w:t xml:space="preserve"> différence avec le label d’un pôle de compétitivité </w:t>
      </w:r>
      <w:r>
        <w:rPr>
          <w:rFonts w:ascii="Verdana" w:hAnsi="Verdana"/>
          <w:b/>
          <w:bCs/>
          <w:sz w:val="20"/>
        </w:rPr>
        <w:t>agri</w:t>
      </w:r>
      <w:r w:rsidR="000250D9">
        <w:rPr>
          <w:rFonts w:ascii="Verdana" w:hAnsi="Verdana"/>
          <w:b/>
          <w:bCs/>
          <w:sz w:val="20"/>
        </w:rPr>
        <w:t>/</w:t>
      </w:r>
      <w:r>
        <w:rPr>
          <w:rFonts w:ascii="Verdana" w:hAnsi="Verdana"/>
          <w:b/>
          <w:bCs/>
          <w:sz w:val="20"/>
        </w:rPr>
        <w:t xml:space="preserve">agro </w:t>
      </w:r>
      <w:r w:rsidRPr="00420723">
        <w:rPr>
          <w:rFonts w:ascii="Verdana" w:hAnsi="Verdana"/>
          <w:b/>
          <w:bCs/>
          <w:sz w:val="20"/>
        </w:rPr>
        <w:t xml:space="preserve">? </w:t>
      </w:r>
    </w:p>
    <w:p w14:paraId="1D7D673B" w14:textId="133CB242" w:rsidR="00420723" w:rsidRDefault="00420723" w:rsidP="00DF686D">
      <w:pPr>
        <w:pStyle w:val="Paragraphedeliste"/>
        <w:spacing w:before="120"/>
        <w:ind w:left="0"/>
        <w:jc w:val="both"/>
        <w:rPr>
          <w:rFonts w:ascii="Verdana" w:hAnsi="Verdana"/>
          <w:sz w:val="20"/>
        </w:rPr>
      </w:pPr>
      <w:r>
        <w:rPr>
          <w:rFonts w:ascii="Verdana" w:hAnsi="Verdana"/>
          <w:sz w:val="20"/>
        </w:rPr>
        <w:t xml:space="preserve">Le label d’un pôle de compétitivité qualifie le potentiel de création de valeur d’un projet individuel ou collaboratif innovant. Il vient souvent conforter un dossier de demande de subventions publiques à l’innovation. Le label </w:t>
      </w:r>
      <w:proofErr w:type="spellStart"/>
      <w:r w:rsidR="00ED09DD">
        <w:rPr>
          <w:rFonts w:ascii="Verdana" w:hAnsi="Verdana"/>
          <w:sz w:val="20"/>
        </w:rPr>
        <w:t>AgriO</w:t>
      </w:r>
      <w:proofErr w:type="spellEnd"/>
      <w:r w:rsidR="00ED09DD">
        <w:rPr>
          <w:rFonts w:ascii="Verdana" w:hAnsi="Verdana"/>
          <w:sz w:val="20"/>
        </w:rPr>
        <w:t xml:space="preserve"> </w:t>
      </w:r>
      <w:r w:rsidR="00EA57E1">
        <w:rPr>
          <w:rFonts w:ascii="Verdana" w:hAnsi="Verdana"/>
          <w:sz w:val="20"/>
        </w:rPr>
        <w:t xml:space="preserve">French Tech </w:t>
      </w:r>
      <w:proofErr w:type="spellStart"/>
      <w:r w:rsidR="00EA57E1">
        <w:rPr>
          <w:rFonts w:ascii="Verdana" w:hAnsi="Verdana"/>
          <w:sz w:val="20"/>
        </w:rPr>
        <w:t>Seed</w:t>
      </w:r>
      <w:proofErr w:type="spellEnd"/>
      <w:r w:rsidR="00EA57E1">
        <w:rPr>
          <w:rFonts w:ascii="Verdana" w:hAnsi="Verdana"/>
          <w:sz w:val="20"/>
        </w:rPr>
        <w:t xml:space="preserve"> </w:t>
      </w:r>
      <w:r>
        <w:rPr>
          <w:rFonts w:ascii="Verdana" w:hAnsi="Verdana"/>
          <w:sz w:val="20"/>
        </w:rPr>
        <w:t xml:space="preserve">porte sur </w:t>
      </w:r>
      <w:r w:rsidR="00341EF3">
        <w:rPr>
          <w:rFonts w:ascii="Verdana" w:hAnsi="Verdana"/>
          <w:sz w:val="20"/>
        </w:rPr>
        <w:t xml:space="preserve">la </w:t>
      </w:r>
      <w:r w:rsidR="00EA57E1">
        <w:rPr>
          <w:rFonts w:ascii="Verdana" w:hAnsi="Verdana"/>
          <w:sz w:val="20"/>
        </w:rPr>
        <w:t>jeune entreprise</w:t>
      </w:r>
      <w:r>
        <w:rPr>
          <w:rFonts w:ascii="Verdana" w:hAnsi="Verdana"/>
          <w:sz w:val="20"/>
        </w:rPr>
        <w:t xml:space="preserve"> elle-même et est </w:t>
      </w:r>
      <w:r w:rsidR="00341EF3">
        <w:rPr>
          <w:rFonts w:ascii="Verdana" w:hAnsi="Verdana"/>
          <w:sz w:val="20"/>
        </w:rPr>
        <w:t>mis en valeur</w:t>
      </w:r>
      <w:r>
        <w:rPr>
          <w:rFonts w:ascii="Verdana" w:hAnsi="Verdana"/>
          <w:sz w:val="20"/>
        </w:rPr>
        <w:t xml:space="preserve"> dans le cadre de levées de fonds auprès d’investisseurs en capital. </w:t>
      </w:r>
      <w:r w:rsidR="000250D9">
        <w:rPr>
          <w:rFonts w:ascii="Verdana" w:hAnsi="Verdana"/>
          <w:sz w:val="20"/>
        </w:rPr>
        <w:t xml:space="preserve">Les deux approches sont donc complémentaires, l’une venant </w:t>
      </w:r>
      <w:r w:rsidR="0090696E">
        <w:rPr>
          <w:rFonts w:ascii="Verdana" w:hAnsi="Verdana"/>
          <w:sz w:val="20"/>
        </w:rPr>
        <w:t xml:space="preserve">potentiellement </w:t>
      </w:r>
      <w:r w:rsidR="000250D9">
        <w:rPr>
          <w:rFonts w:ascii="Verdana" w:hAnsi="Verdana"/>
          <w:sz w:val="20"/>
        </w:rPr>
        <w:t>consolider l’autre.</w:t>
      </w:r>
    </w:p>
    <w:p w14:paraId="6EEE07AA" w14:textId="77777777" w:rsidR="00420723" w:rsidRDefault="00420723" w:rsidP="00DF686D">
      <w:pPr>
        <w:pStyle w:val="Paragraphedeliste"/>
        <w:spacing w:before="120"/>
        <w:ind w:left="0"/>
        <w:jc w:val="both"/>
        <w:rPr>
          <w:rFonts w:ascii="Verdana" w:hAnsi="Verdana"/>
          <w:b/>
          <w:bCs/>
          <w:sz w:val="20"/>
        </w:rPr>
      </w:pPr>
    </w:p>
    <w:p w14:paraId="3CA8FEAB" w14:textId="5482A34B" w:rsidR="00420723" w:rsidRDefault="00420723" w:rsidP="00DF686D">
      <w:pPr>
        <w:pStyle w:val="Paragraphedeliste"/>
        <w:spacing w:before="120"/>
        <w:ind w:left="0"/>
        <w:jc w:val="both"/>
        <w:rPr>
          <w:rFonts w:ascii="Verdana" w:hAnsi="Verdana"/>
          <w:b/>
          <w:bCs/>
          <w:sz w:val="20"/>
        </w:rPr>
      </w:pPr>
      <w:r w:rsidRPr="00420723">
        <w:rPr>
          <w:rFonts w:ascii="Verdana" w:hAnsi="Verdana"/>
          <w:b/>
          <w:bCs/>
          <w:sz w:val="20"/>
        </w:rPr>
        <w:t xml:space="preserve">Qui peut </w:t>
      </w:r>
      <w:r w:rsidR="00EA57E1">
        <w:rPr>
          <w:rFonts w:ascii="Verdana" w:hAnsi="Verdana"/>
          <w:b/>
          <w:bCs/>
          <w:sz w:val="20"/>
        </w:rPr>
        <w:t>être labellis</w:t>
      </w:r>
      <w:r w:rsidR="0096385E">
        <w:rPr>
          <w:rFonts w:ascii="Verdana" w:hAnsi="Verdana"/>
          <w:b/>
          <w:bCs/>
          <w:sz w:val="20"/>
        </w:rPr>
        <w:t>é</w:t>
      </w:r>
      <w:r w:rsidR="00EA57E1" w:rsidRPr="00420723">
        <w:rPr>
          <w:rFonts w:ascii="Verdana" w:hAnsi="Verdana"/>
          <w:b/>
          <w:bCs/>
          <w:sz w:val="20"/>
        </w:rPr>
        <w:t> </w:t>
      </w:r>
      <w:proofErr w:type="spellStart"/>
      <w:r w:rsidR="00ED09DD">
        <w:rPr>
          <w:rFonts w:ascii="Verdana" w:hAnsi="Verdana"/>
          <w:b/>
          <w:bCs/>
          <w:sz w:val="20"/>
        </w:rPr>
        <w:t>AgriO</w:t>
      </w:r>
      <w:proofErr w:type="spellEnd"/>
      <w:r w:rsidR="00ED09DD">
        <w:rPr>
          <w:rFonts w:ascii="Verdana" w:hAnsi="Verdana"/>
          <w:b/>
          <w:bCs/>
          <w:sz w:val="20"/>
        </w:rPr>
        <w:t xml:space="preserve"> </w:t>
      </w:r>
      <w:r w:rsidR="0096385E">
        <w:rPr>
          <w:rFonts w:ascii="Verdana" w:hAnsi="Verdana"/>
          <w:b/>
          <w:bCs/>
          <w:sz w:val="20"/>
        </w:rPr>
        <w:t xml:space="preserve">French Tech </w:t>
      </w:r>
      <w:proofErr w:type="spellStart"/>
      <w:r w:rsidR="0096385E">
        <w:rPr>
          <w:rFonts w:ascii="Verdana" w:hAnsi="Verdana"/>
          <w:b/>
          <w:bCs/>
          <w:sz w:val="20"/>
        </w:rPr>
        <w:t>Seed</w:t>
      </w:r>
      <w:proofErr w:type="spellEnd"/>
      <w:r w:rsidR="00DF686D">
        <w:rPr>
          <w:rFonts w:ascii="Verdana" w:hAnsi="Verdana"/>
          <w:b/>
          <w:bCs/>
          <w:sz w:val="20"/>
        </w:rPr>
        <w:t xml:space="preserve"> </w:t>
      </w:r>
      <w:r w:rsidRPr="00420723">
        <w:rPr>
          <w:rFonts w:ascii="Verdana" w:hAnsi="Verdana"/>
          <w:b/>
          <w:bCs/>
          <w:sz w:val="20"/>
        </w:rPr>
        <w:t xml:space="preserve">? </w:t>
      </w:r>
    </w:p>
    <w:p w14:paraId="0AAD5367" w14:textId="172000D1" w:rsidR="0096385E" w:rsidRDefault="00420723" w:rsidP="00DF686D">
      <w:pPr>
        <w:spacing w:before="120"/>
        <w:jc w:val="both"/>
        <w:rPr>
          <w:rFonts w:ascii="Verdana" w:hAnsi="Verdana"/>
          <w:sz w:val="20"/>
        </w:rPr>
      </w:pPr>
      <w:r>
        <w:rPr>
          <w:rFonts w:ascii="Verdana" w:hAnsi="Verdana"/>
          <w:sz w:val="20"/>
        </w:rPr>
        <w:t xml:space="preserve">Peuvent </w:t>
      </w:r>
      <w:r w:rsidR="0096385E">
        <w:rPr>
          <w:rFonts w:ascii="Verdana" w:hAnsi="Verdana"/>
          <w:sz w:val="20"/>
        </w:rPr>
        <w:t>être labellisées d</w:t>
      </w:r>
      <w:r>
        <w:rPr>
          <w:rFonts w:ascii="Verdana" w:hAnsi="Verdana"/>
          <w:sz w:val="20"/>
        </w:rPr>
        <w:t xml:space="preserve">es entreprises </w:t>
      </w:r>
      <w:r w:rsidRPr="00420723">
        <w:rPr>
          <w:rFonts w:ascii="Verdana" w:hAnsi="Verdana"/>
          <w:sz w:val="20"/>
        </w:rPr>
        <w:t xml:space="preserve">de moins de 3 ans dont l’offre, visant les secteurs </w:t>
      </w:r>
      <w:r w:rsidR="00341EF3" w:rsidRPr="00420723">
        <w:rPr>
          <w:rFonts w:ascii="Verdana" w:hAnsi="Verdana"/>
          <w:sz w:val="20"/>
        </w:rPr>
        <w:t>agricole, agro-industriel ou agroalimentaire</w:t>
      </w:r>
      <w:r w:rsidRPr="00420723">
        <w:rPr>
          <w:rFonts w:ascii="Verdana" w:hAnsi="Verdana"/>
          <w:sz w:val="20"/>
        </w:rPr>
        <w:t xml:space="preserve">, </w:t>
      </w:r>
      <w:r w:rsidR="00C62BEC">
        <w:rPr>
          <w:rFonts w:ascii="Verdana" w:hAnsi="Verdana"/>
          <w:sz w:val="20"/>
        </w:rPr>
        <w:t>se caractérise par son caractère innovant et reposant sur</w:t>
      </w:r>
      <w:r w:rsidRPr="00420723">
        <w:rPr>
          <w:rFonts w:ascii="Verdana" w:hAnsi="Verdana"/>
          <w:sz w:val="20"/>
        </w:rPr>
        <w:t xml:space="preserve"> un fort </w:t>
      </w:r>
      <w:r w:rsidR="00C62BEC">
        <w:rPr>
          <w:rFonts w:ascii="Verdana" w:hAnsi="Verdana"/>
          <w:sz w:val="20"/>
        </w:rPr>
        <w:t>v</w:t>
      </w:r>
      <w:r w:rsidR="00C62BEC" w:rsidRPr="00C62BEC">
        <w:rPr>
          <w:rFonts w:ascii="Verdana" w:hAnsi="Verdana"/>
          <w:sz w:val="20"/>
        </w:rPr>
        <w:t>errou technologique</w:t>
      </w:r>
      <w:r w:rsidR="00C62BEC">
        <w:rPr>
          <w:rFonts w:ascii="Verdana" w:hAnsi="Verdana"/>
          <w:sz w:val="20"/>
        </w:rPr>
        <w:t xml:space="preserve"> et une </w:t>
      </w:r>
      <w:r w:rsidR="00C62BEC" w:rsidRPr="00C62BEC">
        <w:rPr>
          <w:rFonts w:ascii="Verdana" w:hAnsi="Verdana"/>
          <w:sz w:val="20"/>
        </w:rPr>
        <w:t>propriété intellectuelle</w:t>
      </w:r>
      <w:r w:rsidR="00C62BEC">
        <w:rPr>
          <w:rFonts w:ascii="Verdana" w:hAnsi="Verdana"/>
          <w:sz w:val="20"/>
        </w:rPr>
        <w:t xml:space="preserve"> maîtrisée. La </w:t>
      </w:r>
      <w:r w:rsidR="00EA57E1">
        <w:rPr>
          <w:rFonts w:ascii="Verdana" w:hAnsi="Verdana"/>
          <w:sz w:val="20"/>
        </w:rPr>
        <w:t>jeune entreprise</w:t>
      </w:r>
      <w:r w:rsidR="00C62BEC">
        <w:rPr>
          <w:rFonts w:ascii="Verdana" w:hAnsi="Verdana"/>
          <w:sz w:val="20"/>
        </w:rPr>
        <w:t xml:space="preserve"> doit également être </w:t>
      </w:r>
      <w:r w:rsidR="008D71EF">
        <w:rPr>
          <w:rFonts w:ascii="Verdana" w:hAnsi="Verdana"/>
          <w:sz w:val="20"/>
        </w:rPr>
        <w:t xml:space="preserve">prête à </w:t>
      </w:r>
      <w:r w:rsidRPr="00420723">
        <w:rPr>
          <w:rFonts w:ascii="Verdana" w:hAnsi="Verdana"/>
          <w:sz w:val="20"/>
        </w:rPr>
        <w:t>lev</w:t>
      </w:r>
      <w:r w:rsidR="008D71EF">
        <w:rPr>
          <w:rFonts w:ascii="Verdana" w:hAnsi="Verdana"/>
          <w:sz w:val="20"/>
        </w:rPr>
        <w:t>er</w:t>
      </w:r>
      <w:r w:rsidRPr="00420723">
        <w:rPr>
          <w:rFonts w:ascii="Verdana" w:hAnsi="Verdana"/>
          <w:sz w:val="20"/>
        </w:rPr>
        <w:t xml:space="preserve"> de</w:t>
      </w:r>
      <w:r w:rsidR="00561949">
        <w:rPr>
          <w:rFonts w:ascii="Verdana" w:hAnsi="Verdana"/>
          <w:sz w:val="20"/>
        </w:rPr>
        <w:t>s</w:t>
      </w:r>
      <w:r w:rsidRPr="00420723">
        <w:rPr>
          <w:rFonts w:ascii="Verdana" w:hAnsi="Verdana"/>
          <w:sz w:val="20"/>
        </w:rPr>
        <w:t xml:space="preserve"> fonds </w:t>
      </w:r>
      <w:r w:rsidR="00C62BEC">
        <w:rPr>
          <w:rFonts w:ascii="Verdana" w:hAnsi="Verdana"/>
          <w:sz w:val="20"/>
        </w:rPr>
        <w:t>d’</w:t>
      </w:r>
      <w:r w:rsidRPr="00420723">
        <w:rPr>
          <w:rFonts w:ascii="Verdana" w:hAnsi="Verdana"/>
          <w:sz w:val="20"/>
        </w:rPr>
        <w:t>amorçage auprès d’investisseur</w:t>
      </w:r>
      <w:r w:rsidR="00C62BEC">
        <w:rPr>
          <w:rFonts w:ascii="Verdana" w:hAnsi="Verdana"/>
          <w:sz w:val="20"/>
        </w:rPr>
        <w:t>s privés</w:t>
      </w:r>
      <w:r w:rsidRPr="00420723">
        <w:rPr>
          <w:rFonts w:ascii="Verdana" w:hAnsi="Verdana"/>
          <w:sz w:val="20"/>
        </w:rPr>
        <w:t xml:space="preserve"> avisé</w:t>
      </w:r>
      <w:r w:rsidR="00C62BEC">
        <w:rPr>
          <w:rFonts w:ascii="Verdana" w:hAnsi="Verdana"/>
          <w:sz w:val="20"/>
        </w:rPr>
        <w:t>s</w:t>
      </w:r>
      <w:r w:rsidR="0096385E">
        <w:rPr>
          <w:rFonts w:ascii="Verdana" w:hAnsi="Verdana"/>
          <w:sz w:val="20"/>
        </w:rPr>
        <w:t xml:space="preserve"> (avec une lettre d’intention), ou avoir fait une levée de fonds avec des </w:t>
      </w:r>
      <w:r w:rsidR="0096385E" w:rsidRPr="0096385E">
        <w:rPr>
          <w:rFonts w:ascii="Verdana" w:hAnsi="Verdana"/>
          <w:sz w:val="20"/>
        </w:rPr>
        <w:t xml:space="preserve">probants de sa levée </w:t>
      </w:r>
      <w:r w:rsidR="0096385E">
        <w:rPr>
          <w:rFonts w:ascii="Verdana" w:hAnsi="Verdana"/>
          <w:sz w:val="20"/>
        </w:rPr>
        <w:t>datant</w:t>
      </w:r>
      <w:r w:rsidR="0096385E" w:rsidRPr="0096385E">
        <w:rPr>
          <w:rFonts w:ascii="Verdana" w:hAnsi="Verdana"/>
          <w:sz w:val="20"/>
        </w:rPr>
        <w:t xml:space="preserve"> de moins de 3 mois (PV d’AG ou attestation de dépôt des fonds </w:t>
      </w:r>
      <w:r w:rsidR="0096385E" w:rsidRPr="0096385E">
        <w:rPr>
          <w:rFonts w:ascii="Verdana" w:hAnsi="Verdana"/>
          <w:sz w:val="20"/>
        </w:rPr>
        <w:lastRenderedPageBreak/>
        <w:t>auprès de la banque).</w:t>
      </w:r>
      <w:r w:rsidR="00B565D7">
        <w:rPr>
          <w:rFonts w:ascii="Verdana" w:hAnsi="Verdana"/>
          <w:sz w:val="20"/>
        </w:rPr>
        <w:t xml:space="preserve"> La jeune entreprise labellisée se voit adresser un </w:t>
      </w:r>
      <w:r w:rsidR="00B565D7" w:rsidRPr="00932457">
        <w:rPr>
          <w:rFonts w:ascii="Verdana" w:hAnsi="Verdana"/>
          <w:i/>
          <w:iCs/>
          <w:sz w:val="20"/>
        </w:rPr>
        <w:t xml:space="preserve">Courrier Prescripteur </w:t>
      </w:r>
      <w:proofErr w:type="spellStart"/>
      <w:r w:rsidR="00B565D7" w:rsidRPr="00932457">
        <w:rPr>
          <w:rFonts w:ascii="Verdana" w:hAnsi="Verdana"/>
          <w:i/>
          <w:iCs/>
          <w:sz w:val="20"/>
        </w:rPr>
        <w:t>AgriO</w:t>
      </w:r>
      <w:proofErr w:type="spellEnd"/>
      <w:r w:rsidR="00B565D7">
        <w:rPr>
          <w:rFonts w:ascii="Verdana" w:hAnsi="Verdana"/>
          <w:sz w:val="20"/>
        </w:rPr>
        <w:t xml:space="preserve">. </w:t>
      </w:r>
    </w:p>
    <w:p w14:paraId="799F8C4D" w14:textId="78D652D7" w:rsidR="0096385E" w:rsidRDefault="0096385E" w:rsidP="00DF686D">
      <w:pPr>
        <w:spacing w:before="120"/>
        <w:jc w:val="both"/>
        <w:rPr>
          <w:rFonts w:ascii="Verdana" w:hAnsi="Verdana"/>
          <w:sz w:val="20"/>
        </w:rPr>
      </w:pPr>
    </w:p>
    <w:p w14:paraId="14DD005A" w14:textId="668ACB61" w:rsidR="0096385E" w:rsidRPr="00932457" w:rsidRDefault="00ED09DD" w:rsidP="00DF686D">
      <w:pPr>
        <w:spacing w:before="120"/>
        <w:jc w:val="both"/>
        <w:rPr>
          <w:rFonts w:ascii="Verdana" w:hAnsi="Verdana"/>
          <w:b/>
          <w:bCs/>
          <w:sz w:val="20"/>
        </w:rPr>
      </w:pPr>
      <w:r>
        <w:rPr>
          <w:rFonts w:ascii="Verdana" w:hAnsi="Verdana"/>
          <w:b/>
          <w:bCs/>
          <w:sz w:val="20"/>
        </w:rPr>
        <w:t>U</w:t>
      </w:r>
      <w:r w:rsidR="0096385E" w:rsidRPr="00932457">
        <w:rPr>
          <w:rFonts w:ascii="Verdana" w:hAnsi="Verdana"/>
          <w:b/>
          <w:bCs/>
          <w:sz w:val="20"/>
        </w:rPr>
        <w:t xml:space="preserve">ne jeune entreprise qui n’a pas encore d’investisseurs </w:t>
      </w:r>
      <w:r w:rsidR="00B565D7">
        <w:rPr>
          <w:rFonts w:ascii="Verdana" w:hAnsi="Verdana"/>
          <w:b/>
          <w:bCs/>
          <w:sz w:val="20"/>
        </w:rPr>
        <w:t xml:space="preserve">en amorçage </w:t>
      </w:r>
      <w:r w:rsidR="00DF686D">
        <w:rPr>
          <w:rFonts w:ascii="Verdana" w:hAnsi="Verdana"/>
          <w:b/>
          <w:bCs/>
          <w:sz w:val="20"/>
        </w:rPr>
        <w:t>peut-</w:t>
      </w:r>
      <w:r w:rsidR="00ED3245">
        <w:rPr>
          <w:rFonts w:ascii="Verdana" w:hAnsi="Verdana"/>
          <w:b/>
          <w:bCs/>
          <w:sz w:val="20"/>
        </w:rPr>
        <w:t>elle candidater</w:t>
      </w:r>
      <w:r w:rsidR="003A6D51">
        <w:rPr>
          <w:rFonts w:ascii="Verdana" w:hAnsi="Verdana"/>
          <w:b/>
          <w:bCs/>
          <w:sz w:val="20"/>
        </w:rPr>
        <w:t xml:space="preserve"> </w:t>
      </w:r>
      <w:r w:rsidR="0096385E" w:rsidRPr="00932457">
        <w:rPr>
          <w:rFonts w:ascii="Verdana" w:hAnsi="Verdana"/>
          <w:b/>
          <w:bCs/>
          <w:sz w:val="20"/>
        </w:rPr>
        <w:t>?</w:t>
      </w:r>
      <w:r w:rsidR="00ED3245">
        <w:rPr>
          <w:rFonts w:ascii="Verdana" w:hAnsi="Verdana"/>
          <w:b/>
          <w:bCs/>
          <w:sz w:val="20"/>
        </w:rPr>
        <w:t xml:space="preserve"> </w:t>
      </w:r>
    </w:p>
    <w:p w14:paraId="5134FF76" w14:textId="31284AC3" w:rsidR="0096385E" w:rsidRDefault="00ED09DD" w:rsidP="00DF686D">
      <w:pPr>
        <w:spacing w:before="120"/>
        <w:jc w:val="both"/>
        <w:rPr>
          <w:rFonts w:ascii="Verdana" w:hAnsi="Verdana"/>
          <w:sz w:val="20"/>
        </w:rPr>
      </w:pPr>
      <w:r>
        <w:rPr>
          <w:rFonts w:ascii="Verdana" w:hAnsi="Verdana"/>
          <w:sz w:val="20"/>
        </w:rPr>
        <w:t>OUI</w:t>
      </w:r>
      <w:r w:rsidR="00D1533F">
        <w:rPr>
          <w:rFonts w:ascii="Verdana" w:hAnsi="Verdana"/>
          <w:sz w:val="20"/>
        </w:rPr>
        <w:t>. S</w:t>
      </w:r>
      <w:r w:rsidR="0096385E" w:rsidRPr="0096385E">
        <w:rPr>
          <w:rFonts w:ascii="Verdana" w:hAnsi="Verdana"/>
          <w:sz w:val="20"/>
        </w:rPr>
        <w:t xml:space="preserve">i son </w:t>
      </w:r>
      <w:r w:rsidR="002F3FA6">
        <w:rPr>
          <w:rFonts w:ascii="Verdana" w:hAnsi="Verdana"/>
          <w:sz w:val="20"/>
        </w:rPr>
        <w:t>dossier</w:t>
      </w:r>
      <w:r w:rsidR="0096385E" w:rsidRPr="0096385E">
        <w:rPr>
          <w:rFonts w:ascii="Verdana" w:hAnsi="Verdana"/>
          <w:sz w:val="20"/>
        </w:rPr>
        <w:t xml:space="preserve"> est</w:t>
      </w:r>
      <w:r w:rsidR="0096385E">
        <w:rPr>
          <w:rFonts w:ascii="Verdana" w:hAnsi="Verdana"/>
          <w:sz w:val="20"/>
        </w:rPr>
        <w:t xml:space="preserve"> </w:t>
      </w:r>
      <w:r w:rsidR="0096385E" w:rsidRPr="0096385E">
        <w:rPr>
          <w:rFonts w:ascii="Verdana" w:hAnsi="Verdana"/>
          <w:sz w:val="20"/>
        </w:rPr>
        <w:t>sélectionné par le Comité</w:t>
      </w:r>
      <w:r>
        <w:rPr>
          <w:rFonts w:ascii="Verdana" w:hAnsi="Verdana"/>
          <w:sz w:val="20"/>
        </w:rPr>
        <w:t xml:space="preserve"> de labellisation</w:t>
      </w:r>
      <w:r w:rsidR="0096385E" w:rsidRPr="0096385E">
        <w:rPr>
          <w:rFonts w:ascii="Verdana" w:hAnsi="Verdana"/>
          <w:sz w:val="20"/>
        </w:rPr>
        <w:t xml:space="preserve">, le </w:t>
      </w:r>
      <w:r w:rsidR="0096385E">
        <w:rPr>
          <w:rFonts w:ascii="Verdana" w:hAnsi="Verdana"/>
          <w:sz w:val="20"/>
        </w:rPr>
        <w:t xml:space="preserve">consortium </w:t>
      </w:r>
      <w:proofErr w:type="spellStart"/>
      <w:r w:rsidR="0096385E">
        <w:rPr>
          <w:rFonts w:ascii="Verdana" w:hAnsi="Verdana"/>
          <w:sz w:val="20"/>
        </w:rPr>
        <w:t>AgriO</w:t>
      </w:r>
      <w:proofErr w:type="spellEnd"/>
      <w:r w:rsidR="0096385E" w:rsidRPr="0096385E">
        <w:rPr>
          <w:rFonts w:ascii="Verdana" w:hAnsi="Verdana"/>
          <w:sz w:val="20"/>
        </w:rPr>
        <w:t xml:space="preserve"> adresse à</w:t>
      </w:r>
      <w:r w:rsidR="0096385E">
        <w:rPr>
          <w:rFonts w:ascii="Verdana" w:hAnsi="Verdana"/>
          <w:sz w:val="20"/>
        </w:rPr>
        <w:t xml:space="preserve"> </w:t>
      </w:r>
      <w:r w:rsidR="0096385E" w:rsidRPr="0096385E">
        <w:rPr>
          <w:rFonts w:ascii="Verdana" w:hAnsi="Verdana"/>
          <w:sz w:val="20"/>
        </w:rPr>
        <w:t xml:space="preserve">la </w:t>
      </w:r>
      <w:r w:rsidR="0096385E">
        <w:rPr>
          <w:rFonts w:ascii="Verdana" w:hAnsi="Verdana"/>
          <w:sz w:val="20"/>
        </w:rPr>
        <w:t xml:space="preserve">jeune entreprise </w:t>
      </w:r>
      <w:r w:rsidR="0096385E" w:rsidRPr="0096385E">
        <w:rPr>
          <w:rFonts w:ascii="Verdana" w:hAnsi="Verdana"/>
          <w:sz w:val="20"/>
        </w:rPr>
        <w:t xml:space="preserve">sélectionnée </w:t>
      </w:r>
      <w:r w:rsidR="00B565D7">
        <w:rPr>
          <w:rFonts w:ascii="Verdana" w:hAnsi="Verdana"/>
          <w:sz w:val="20"/>
        </w:rPr>
        <w:t xml:space="preserve">un </w:t>
      </w:r>
      <w:r w:rsidR="0096385E" w:rsidRPr="00932457">
        <w:rPr>
          <w:rFonts w:ascii="Verdana" w:hAnsi="Verdana"/>
          <w:i/>
          <w:iCs/>
          <w:sz w:val="20"/>
        </w:rPr>
        <w:t>Courrier de Pré-identification</w:t>
      </w:r>
      <w:r w:rsidR="00B565D7">
        <w:rPr>
          <w:rFonts w:ascii="Verdana" w:hAnsi="Verdana"/>
          <w:i/>
          <w:iCs/>
          <w:sz w:val="20"/>
        </w:rPr>
        <w:t xml:space="preserve"> </w:t>
      </w:r>
      <w:proofErr w:type="spellStart"/>
      <w:r w:rsidR="00B565D7">
        <w:rPr>
          <w:rFonts w:ascii="Verdana" w:hAnsi="Verdana"/>
          <w:i/>
          <w:iCs/>
          <w:sz w:val="20"/>
        </w:rPr>
        <w:t>AgriO</w:t>
      </w:r>
      <w:proofErr w:type="spellEnd"/>
      <w:r w:rsidR="00B565D7">
        <w:rPr>
          <w:rFonts w:ascii="Verdana" w:hAnsi="Verdana"/>
          <w:i/>
          <w:iCs/>
          <w:sz w:val="20"/>
        </w:rPr>
        <w:t xml:space="preserve">. </w:t>
      </w:r>
      <w:r w:rsidR="00B565D7" w:rsidRPr="00932457">
        <w:rPr>
          <w:rFonts w:ascii="Verdana" w:hAnsi="Verdana"/>
          <w:sz w:val="20"/>
        </w:rPr>
        <w:t>Cela</w:t>
      </w:r>
      <w:r w:rsidR="00B565D7">
        <w:rPr>
          <w:rFonts w:ascii="Verdana" w:hAnsi="Verdana"/>
          <w:sz w:val="20"/>
        </w:rPr>
        <w:t> lui</w:t>
      </w:r>
      <w:r w:rsidR="0096385E" w:rsidRPr="0096385E">
        <w:rPr>
          <w:rFonts w:ascii="Verdana" w:hAnsi="Verdana"/>
          <w:sz w:val="20"/>
        </w:rPr>
        <w:t xml:space="preserve"> faciliter</w:t>
      </w:r>
      <w:r w:rsidR="00B565D7">
        <w:rPr>
          <w:rFonts w:ascii="Verdana" w:hAnsi="Verdana"/>
          <w:sz w:val="20"/>
        </w:rPr>
        <w:t>a</w:t>
      </w:r>
      <w:r w:rsidR="0096385E" w:rsidRPr="0096385E">
        <w:rPr>
          <w:rFonts w:ascii="Verdana" w:hAnsi="Verdana"/>
          <w:sz w:val="20"/>
        </w:rPr>
        <w:t xml:space="preserve"> sa recherche</w:t>
      </w:r>
      <w:r w:rsidR="0096385E">
        <w:rPr>
          <w:rFonts w:ascii="Verdana" w:hAnsi="Verdana"/>
          <w:sz w:val="20"/>
        </w:rPr>
        <w:t xml:space="preserve"> </w:t>
      </w:r>
      <w:r w:rsidR="0096385E" w:rsidRPr="0096385E">
        <w:rPr>
          <w:rFonts w:ascii="Verdana" w:hAnsi="Verdana"/>
          <w:sz w:val="20"/>
        </w:rPr>
        <w:t xml:space="preserve">de fonds et la structuration </w:t>
      </w:r>
      <w:r w:rsidR="00B565D7">
        <w:rPr>
          <w:rFonts w:ascii="Verdana" w:hAnsi="Verdana"/>
          <w:sz w:val="20"/>
        </w:rPr>
        <w:t>du tour d’amorçage</w:t>
      </w:r>
      <w:r w:rsidR="0096385E" w:rsidRPr="0096385E">
        <w:rPr>
          <w:rFonts w:ascii="Verdana" w:hAnsi="Verdana"/>
          <w:sz w:val="20"/>
        </w:rPr>
        <w:t>.</w:t>
      </w:r>
      <w:r w:rsidR="0096385E">
        <w:rPr>
          <w:rFonts w:ascii="Verdana" w:hAnsi="Verdana"/>
          <w:sz w:val="20"/>
        </w:rPr>
        <w:t xml:space="preserve"> </w:t>
      </w:r>
      <w:proofErr w:type="spellStart"/>
      <w:r>
        <w:rPr>
          <w:rFonts w:ascii="Verdana" w:hAnsi="Verdana"/>
          <w:sz w:val="20"/>
        </w:rPr>
        <w:t>AgriO</w:t>
      </w:r>
      <w:proofErr w:type="spellEnd"/>
      <w:r>
        <w:rPr>
          <w:rFonts w:ascii="Verdana" w:hAnsi="Verdana"/>
          <w:sz w:val="20"/>
        </w:rPr>
        <w:t xml:space="preserve"> pourra notamment la mettre en relation avec des investisseurs. </w:t>
      </w:r>
      <w:r w:rsidR="0096385E" w:rsidRPr="0096385E">
        <w:rPr>
          <w:rFonts w:ascii="Verdana" w:hAnsi="Verdana"/>
          <w:sz w:val="20"/>
        </w:rPr>
        <w:t>Le</w:t>
      </w:r>
      <w:r w:rsidR="00B565D7">
        <w:rPr>
          <w:rFonts w:ascii="Verdana" w:hAnsi="Verdana"/>
          <w:sz w:val="20"/>
        </w:rPr>
        <w:t xml:space="preserve"> dossier de la</w:t>
      </w:r>
      <w:r w:rsidR="0096385E" w:rsidRPr="0096385E">
        <w:rPr>
          <w:rFonts w:ascii="Verdana" w:hAnsi="Verdana"/>
          <w:sz w:val="20"/>
        </w:rPr>
        <w:t xml:space="preserve"> </w:t>
      </w:r>
      <w:r w:rsidR="0096385E">
        <w:rPr>
          <w:rFonts w:ascii="Verdana" w:hAnsi="Verdana"/>
          <w:sz w:val="20"/>
        </w:rPr>
        <w:t xml:space="preserve">jeune entreprise </w:t>
      </w:r>
      <w:r w:rsidR="00B565D7">
        <w:rPr>
          <w:rFonts w:ascii="Verdana" w:hAnsi="Verdana"/>
          <w:sz w:val="20"/>
        </w:rPr>
        <w:t xml:space="preserve">concernée </w:t>
      </w:r>
      <w:r w:rsidR="0096385E" w:rsidRPr="0096385E">
        <w:rPr>
          <w:rFonts w:ascii="Verdana" w:hAnsi="Verdana"/>
          <w:sz w:val="20"/>
        </w:rPr>
        <w:t>devr</w:t>
      </w:r>
      <w:r w:rsidR="00B565D7">
        <w:rPr>
          <w:rFonts w:ascii="Verdana" w:hAnsi="Verdana"/>
          <w:sz w:val="20"/>
        </w:rPr>
        <w:t>a</w:t>
      </w:r>
      <w:r w:rsidR="0096385E" w:rsidRPr="0096385E">
        <w:rPr>
          <w:rFonts w:ascii="Verdana" w:hAnsi="Verdana"/>
          <w:sz w:val="20"/>
        </w:rPr>
        <w:t xml:space="preserve"> </w:t>
      </w:r>
      <w:r w:rsidR="00B565D7">
        <w:rPr>
          <w:rFonts w:ascii="Verdana" w:hAnsi="Verdana"/>
          <w:sz w:val="20"/>
        </w:rPr>
        <w:t xml:space="preserve">être réétudié </w:t>
      </w:r>
      <w:r w:rsidR="0096385E" w:rsidRPr="0096385E">
        <w:rPr>
          <w:rFonts w:ascii="Verdana" w:hAnsi="Verdana"/>
          <w:sz w:val="20"/>
        </w:rPr>
        <w:t xml:space="preserve">en comité une fois </w:t>
      </w:r>
      <w:r w:rsidR="002F3FA6" w:rsidRPr="0096385E">
        <w:rPr>
          <w:rFonts w:ascii="Verdana" w:hAnsi="Verdana"/>
          <w:sz w:val="20"/>
        </w:rPr>
        <w:t xml:space="preserve">obtenue </w:t>
      </w:r>
      <w:r w:rsidR="00B565D7">
        <w:rPr>
          <w:rFonts w:ascii="Verdana" w:hAnsi="Verdana"/>
          <w:sz w:val="20"/>
        </w:rPr>
        <w:t>une</w:t>
      </w:r>
      <w:r w:rsidR="0096385E" w:rsidRPr="0096385E">
        <w:rPr>
          <w:rFonts w:ascii="Verdana" w:hAnsi="Verdana"/>
          <w:sz w:val="20"/>
        </w:rPr>
        <w:t xml:space="preserve"> </w:t>
      </w:r>
      <w:r w:rsidR="00B565D7">
        <w:rPr>
          <w:rFonts w:ascii="Verdana" w:hAnsi="Verdana"/>
          <w:sz w:val="20"/>
        </w:rPr>
        <w:t>lettre d’intention</w:t>
      </w:r>
      <w:r w:rsidR="0096385E" w:rsidRPr="0096385E">
        <w:rPr>
          <w:rFonts w:ascii="Verdana" w:hAnsi="Verdana"/>
          <w:sz w:val="20"/>
        </w:rPr>
        <w:t xml:space="preserve"> </w:t>
      </w:r>
      <w:r w:rsidR="002F3FA6">
        <w:rPr>
          <w:rFonts w:ascii="Verdana" w:hAnsi="Verdana"/>
          <w:sz w:val="20"/>
        </w:rPr>
        <w:t xml:space="preserve">d’un investisseur </w:t>
      </w:r>
      <w:r w:rsidR="0096385E" w:rsidRPr="0096385E">
        <w:rPr>
          <w:rFonts w:ascii="Verdana" w:hAnsi="Verdana"/>
          <w:sz w:val="20"/>
        </w:rPr>
        <w:t xml:space="preserve">pour que le </w:t>
      </w:r>
      <w:r w:rsidR="0096385E">
        <w:rPr>
          <w:rFonts w:ascii="Verdana" w:hAnsi="Verdana"/>
          <w:sz w:val="20"/>
        </w:rPr>
        <w:t xml:space="preserve">consortium </w:t>
      </w:r>
      <w:proofErr w:type="spellStart"/>
      <w:r w:rsidR="0096385E">
        <w:rPr>
          <w:rFonts w:ascii="Verdana" w:hAnsi="Verdana"/>
          <w:sz w:val="20"/>
        </w:rPr>
        <w:t>AgriO</w:t>
      </w:r>
      <w:proofErr w:type="spellEnd"/>
      <w:r w:rsidR="0096385E" w:rsidRPr="0096385E">
        <w:rPr>
          <w:rFonts w:ascii="Verdana" w:hAnsi="Verdana"/>
          <w:sz w:val="20"/>
        </w:rPr>
        <w:t xml:space="preserve"> puisse valider</w:t>
      </w:r>
      <w:r w:rsidR="0096385E">
        <w:rPr>
          <w:rFonts w:ascii="Verdana" w:hAnsi="Verdana"/>
          <w:sz w:val="20"/>
        </w:rPr>
        <w:t xml:space="preserve"> </w:t>
      </w:r>
      <w:r w:rsidR="0096385E" w:rsidRPr="0096385E">
        <w:rPr>
          <w:rFonts w:ascii="Verdana" w:hAnsi="Verdana"/>
          <w:sz w:val="20"/>
        </w:rPr>
        <w:t>l’éligibilité de l’investisseur et adresser</w:t>
      </w:r>
      <w:r w:rsidR="00B565D7">
        <w:rPr>
          <w:rFonts w:ascii="Verdana" w:hAnsi="Verdana"/>
          <w:sz w:val="20"/>
        </w:rPr>
        <w:t xml:space="preserve"> à l’entreprise</w:t>
      </w:r>
      <w:r w:rsidR="0096385E" w:rsidRPr="0096385E">
        <w:rPr>
          <w:rFonts w:ascii="Verdana" w:hAnsi="Verdana"/>
          <w:sz w:val="20"/>
        </w:rPr>
        <w:t xml:space="preserve"> </w:t>
      </w:r>
      <w:r w:rsidR="00B565D7">
        <w:rPr>
          <w:rFonts w:ascii="Verdana" w:hAnsi="Verdana"/>
          <w:sz w:val="20"/>
        </w:rPr>
        <w:t xml:space="preserve">le </w:t>
      </w:r>
      <w:r w:rsidR="0096385E" w:rsidRPr="00932457">
        <w:rPr>
          <w:rFonts w:ascii="Verdana" w:hAnsi="Verdana"/>
          <w:i/>
          <w:iCs/>
          <w:sz w:val="20"/>
        </w:rPr>
        <w:t>Courrier Prescripteur</w:t>
      </w:r>
      <w:r w:rsidR="00B565D7" w:rsidRPr="00932457">
        <w:rPr>
          <w:rFonts w:ascii="Verdana" w:hAnsi="Verdana"/>
          <w:i/>
          <w:iCs/>
          <w:sz w:val="20"/>
        </w:rPr>
        <w:t xml:space="preserve"> </w:t>
      </w:r>
      <w:proofErr w:type="spellStart"/>
      <w:r w:rsidR="00B565D7" w:rsidRPr="00932457">
        <w:rPr>
          <w:rFonts w:ascii="Verdana" w:hAnsi="Verdana"/>
          <w:i/>
          <w:iCs/>
          <w:sz w:val="20"/>
        </w:rPr>
        <w:t>AgriO</w:t>
      </w:r>
      <w:proofErr w:type="spellEnd"/>
      <w:r w:rsidR="00B565D7">
        <w:rPr>
          <w:rFonts w:ascii="Verdana" w:hAnsi="Verdana"/>
          <w:sz w:val="20"/>
        </w:rPr>
        <w:t xml:space="preserve">. Elle pourra ainsi </w:t>
      </w:r>
      <w:r w:rsidR="0096385E" w:rsidRPr="0096385E">
        <w:rPr>
          <w:rFonts w:ascii="Verdana" w:hAnsi="Verdana"/>
          <w:sz w:val="20"/>
        </w:rPr>
        <w:t xml:space="preserve">prendre contact </w:t>
      </w:r>
      <w:r w:rsidR="00932457">
        <w:rPr>
          <w:rFonts w:ascii="Verdana" w:hAnsi="Verdana"/>
          <w:sz w:val="20"/>
        </w:rPr>
        <w:t xml:space="preserve">avec la </w:t>
      </w:r>
      <w:hyperlink r:id="rId9" w:history="1">
        <w:r w:rsidR="00932457" w:rsidRPr="005F56A6">
          <w:rPr>
            <w:rStyle w:val="Lienhypertexte"/>
            <w:rFonts w:ascii="Verdana" w:hAnsi="Verdana"/>
            <w:sz w:val="20"/>
          </w:rPr>
          <w:t>Direction Régional</w:t>
        </w:r>
        <w:r w:rsidR="00932457">
          <w:rPr>
            <w:rStyle w:val="Lienhypertexte"/>
            <w:rFonts w:ascii="Verdana" w:hAnsi="Verdana"/>
            <w:sz w:val="20"/>
          </w:rPr>
          <w:t>e</w:t>
        </w:r>
        <w:r w:rsidR="00932457" w:rsidRPr="005F56A6">
          <w:rPr>
            <w:rStyle w:val="Lienhypertexte"/>
            <w:rFonts w:ascii="Verdana" w:hAnsi="Verdana"/>
            <w:sz w:val="20"/>
          </w:rPr>
          <w:t xml:space="preserve"> Bpifrance</w:t>
        </w:r>
      </w:hyperlink>
      <w:r w:rsidR="00932457">
        <w:rPr>
          <w:rFonts w:ascii="Verdana" w:hAnsi="Verdana"/>
          <w:sz w:val="20"/>
        </w:rPr>
        <w:t xml:space="preserve"> de son siège social </w:t>
      </w:r>
      <w:r w:rsidR="00B565D7">
        <w:rPr>
          <w:rFonts w:ascii="Verdana" w:hAnsi="Verdana"/>
          <w:sz w:val="20"/>
        </w:rPr>
        <w:t xml:space="preserve">pour solliciter les OC French Tech </w:t>
      </w:r>
      <w:proofErr w:type="spellStart"/>
      <w:r w:rsidR="00B565D7">
        <w:rPr>
          <w:rFonts w:ascii="Verdana" w:hAnsi="Verdana"/>
          <w:sz w:val="20"/>
        </w:rPr>
        <w:t>Seed</w:t>
      </w:r>
      <w:proofErr w:type="spellEnd"/>
      <w:r w:rsidR="0096385E" w:rsidRPr="0096385E">
        <w:rPr>
          <w:rFonts w:ascii="Verdana" w:hAnsi="Verdana"/>
          <w:sz w:val="20"/>
        </w:rPr>
        <w:t>.</w:t>
      </w:r>
      <w:r w:rsidR="00DF686D">
        <w:rPr>
          <w:rFonts w:ascii="Verdana" w:hAnsi="Verdana"/>
          <w:sz w:val="20"/>
        </w:rPr>
        <w:t xml:space="preserve"> </w:t>
      </w:r>
    </w:p>
    <w:p w14:paraId="68CA911A" w14:textId="7D97CD1F" w:rsidR="0096385E" w:rsidRDefault="0096385E" w:rsidP="00DF686D">
      <w:pPr>
        <w:spacing w:before="120"/>
        <w:jc w:val="both"/>
        <w:rPr>
          <w:rFonts w:ascii="Verdana" w:hAnsi="Verdana"/>
          <w:sz w:val="20"/>
        </w:rPr>
      </w:pPr>
    </w:p>
    <w:p w14:paraId="7FA6F471" w14:textId="5B1211B8" w:rsidR="008D38C9" w:rsidRPr="00932457" w:rsidRDefault="008D38C9" w:rsidP="008D38C9">
      <w:pPr>
        <w:spacing w:before="120"/>
        <w:jc w:val="both"/>
        <w:rPr>
          <w:rFonts w:ascii="Verdana" w:hAnsi="Verdana"/>
          <w:b/>
          <w:bCs/>
          <w:sz w:val="20"/>
        </w:rPr>
      </w:pPr>
      <w:r>
        <w:rPr>
          <w:rFonts w:ascii="Verdana" w:hAnsi="Verdana"/>
          <w:b/>
          <w:bCs/>
          <w:sz w:val="20"/>
        </w:rPr>
        <w:t>U</w:t>
      </w:r>
      <w:r w:rsidRPr="00932457">
        <w:rPr>
          <w:rFonts w:ascii="Verdana" w:hAnsi="Verdana"/>
          <w:b/>
          <w:bCs/>
          <w:sz w:val="20"/>
        </w:rPr>
        <w:t xml:space="preserve">ne jeune entreprise </w:t>
      </w:r>
      <w:r>
        <w:rPr>
          <w:rFonts w:ascii="Verdana" w:hAnsi="Verdana"/>
          <w:b/>
          <w:bCs/>
          <w:sz w:val="20"/>
        </w:rPr>
        <w:t xml:space="preserve">en phase d’amorçage qui ne génère pas d’emplois et de R&amp;D en France peut-elle </w:t>
      </w:r>
      <w:r w:rsidR="003A6D51">
        <w:rPr>
          <w:rFonts w:ascii="Verdana" w:hAnsi="Verdana"/>
          <w:b/>
          <w:bCs/>
          <w:sz w:val="20"/>
        </w:rPr>
        <w:t>candidater</w:t>
      </w:r>
      <w:r w:rsidR="003A6D51" w:rsidRPr="00932457">
        <w:rPr>
          <w:rFonts w:ascii="Verdana" w:hAnsi="Verdana"/>
          <w:b/>
          <w:bCs/>
          <w:sz w:val="20"/>
        </w:rPr>
        <w:t xml:space="preserve"> ?</w:t>
      </w:r>
      <w:r>
        <w:rPr>
          <w:rFonts w:ascii="Verdana" w:hAnsi="Verdana"/>
          <w:b/>
          <w:bCs/>
          <w:sz w:val="20"/>
        </w:rPr>
        <w:t xml:space="preserve"> </w:t>
      </w:r>
    </w:p>
    <w:p w14:paraId="0B5CCE81" w14:textId="1E6978A6" w:rsidR="008D38C9" w:rsidRDefault="008D38C9" w:rsidP="00DF686D">
      <w:pPr>
        <w:spacing w:before="120"/>
        <w:jc w:val="both"/>
        <w:rPr>
          <w:rFonts w:ascii="Verdana" w:hAnsi="Verdana"/>
          <w:sz w:val="20"/>
        </w:rPr>
      </w:pPr>
      <w:r>
        <w:rPr>
          <w:rFonts w:ascii="Verdana" w:hAnsi="Verdana"/>
          <w:sz w:val="20"/>
        </w:rPr>
        <w:t>NON. La jeune entreprise se doit de démontrer qu’elle crée de l’emploi sur le territoire français. Elle doit également démontrer que ses activités de R&amp;D sont menées sur le territoire français. Ceci s’applique lors de sa candidature et pour ses perspectives de croissance à 5 ans</w:t>
      </w:r>
    </w:p>
    <w:p w14:paraId="4DE917A9" w14:textId="508E6BB8" w:rsidR="00F44409" w:rsidRDefault="00F44409" w:rsidP="00DF686D">
      <w:pPr>
        <w:spacing w:before="120"/>
        <w:jc w:val="both"/>
        <w:rPr>
          <w:rFonts w:ascii="Verdana" w:hAnsi="Verdana"/>
          <w:sz w:val="20"/>
        </w:rPr>
      </w:pPr>
    </w:p>
    <w:p w14:paraId="0C8399F6" w14:textId="3469223C" w:rsidR="00F44409" w:rsidRPr="00624860" w:rsidRDefault="00F44409" w:rsidP="00624860">
      <w:pPr>
        <w:jc w:val="both"/>
        <w:rPr>
          <w:rFonts w:ascii="Verdana" w:hAnsi="Verdana"/>
          <w:sz w:val="20"/>
        </w:rPr>
      </w:pPr>
      <w:r w:rsidRPr="00624860">
        <w:rPr>
          <w:rFonts w:ascii="Verdana" w:hAnsi="Verdana"/>
          <w:b/>
          <w:bCs/>
          <w:sz w:val="20"/>
        </w:rPr>
        <w:t xml:space="preserve">Une jeune entreprise peut-elle solliciter, parallèlement à French Tech </w:t>
      </w:r>
      <w:proofErr w:type="spellStart"/>
      <w:r w:rsidRPr="00624860">
        <w:rPr>
          <w:rFonts w:ascii="Verdana" w:hAnsi="Verdana"/>
          <w:b/>
          <w:bCs/>
          <w:sz w:val="20"/>
        </w:rPr>
        <w:t>Seed</w:t>
      </w:r>
      <w:proofErr w:type="spellEnd"/>
      <w:r w:rsidRPr="00624860">
        <w:rPr>
          <w:rFonts w:ascii="Verdana" w:hAnsi="Verdana"/>
          <w:b/>
          <w:bCs/>
          <w:sz w:val="20"/>
        </w:rPr>
        <w:t xml:space="preserve">, un autre dispositif « fonds propres » </w:t>
      </w:r>
      <w:r w:rsidR="007712B6">
        <w:rPr>
          <w:rFonts w:ascii="Verdana" w:hAnsi="Verdana"/>
          <w:b/>
          <w:bCs/>
          <w:sz w:val="20"/>
        </w:rPr>
        <w:t xml:space="preserve">ou « subventions » </w:t>
      </w:r>
      <w:r w:rsidRPr="00624860">
        <w:rPr>
          <w:rFonts w:ascii="Verdana" w:hAnsi="Verdana"/>
          <w:b/>
          <w:bCs/>
          <w:sz w:val="20"/>
        </w:rPr>
        <w:t>abondé par le Programme d'investissements d'avenir (PIA) ?</w:t>
      </w:r>
      <w:r w:rsidRPr="00624860">
        <w:rPr>
          <w:rFonts w:ascii="Verdana" w:hAnsi="Verdana"/>
          <w:sz w:val="20"/>
        </w:rPr>
        <w:t xml:space="preserve"> </w:t>
      </w:r>
    </w:p>
    <w:p w14:paraId="58813F4E" w14:textId="77777777" w:rsidR="009D7122" w:rsidRPr="007712B6" w:rsidRDefault="009D7122" w:rsidP="007712B6">
      <w:pPr>
        <w:jc w:val="both"/>
        <w:rPr>
          <w:rFonts w:ascii="Verdana" w:hAnsi="Verdana"/>
          <w:sz w:val="20"/>
        </w:rPr>
      </w:pPr>
      <w:r w:rsidRPr="007712B6">
        <w:rPr>
          <w:rFonts w:ascii="Verdana" w:hAnsi="Verdana"/>
          <w:sz w:val="20"/>
        </w:rPr>
        <w:t xml:space="preserve">Deux dispositifs ‘fonds propres’ abondés par le PIA ayant des gestionnaires publics différents ne peuvent généralement pas intervenir simultanément en haut de bilan d’une même société. Ainsi, solliciter le dispositif d’obligations convertibles French Tech </w:t>
      </w:r>
      <w:proofErr w:type="spellStart"/>
      <w:r w:rsidRPr="007712B6">
        <w:rPr>
          <w:rFonts w:ascii="Verdana" w:hAnsi="Verdana"/>
          <w:sz w:val="20"/>
        </w:rPr>
        <w:t>Seed</w:t>
      </w:r>
      <w:proofErr w:type="spellEnd"/>
      <w:r w:rsidRPr="007712B6">
        <w:rPr>
          <w:rFonts w:ascii="Verdana" w:hAnsi="Verdana"/>
          <w:sz w:val="20"/>
        </w:rPr>
        <w:t xml:space="preserve"> géré pa</w:t>
      </w:r>
      <w:bookmarkStart w:id="0" w:name="_GoBack"/>
      <w:bookmarkEnd w:id="0"/>
      <w:r w:rsidRPr="007712B6">
        <w:rPr>
          <w:rFonts w:ascii="Verdana" w:hAnsi="Verdana"/>
          <w:sz w:val="20"/>
        </w:rPr>
        <w:t xml:space="preserve">r la Bpifrance ferme à court terme la porte aux autres formes de fonds d’investissements liés au PIA proposées par la Banque des Territoires. En cas d’intervention préalable d’un autre fonds en lien avec le PIA, l’intervention du fonds French Tech </w:t>
      </w:r>
      <w:proofErr w:type="spellStart"/>
      <w:r w:rsidRPr="007712B6">
        <w:rPr>
          <w:rFonts w:ascii="Verdana" w:hAnsi="Verdana"/>
          <w:sz w:val="20"/>
        </w:rPr>
        <w:t>Seed</w:t>
      </w:r>
      <w:proofErr w:type="spellEnd"/>
      <w:r w:rsidRPr="007712B6">
        <w:rPr>
          <w:rFonts w:ascii="Verdana" w:hAnsi="Verdana"/>
          <w:sz w:val="20"/>
        </w:rPr>
        <w:t xml:space="preserve"> ne sera possible que si le dossier respecte les règles de cumul. Ce point peut s’avérer bloquant très tôt dans le processus d’instruction, il convient d’y être vigilant avant d’engager des démarches. Concernant les subventions, le cumul – subventions d’une part, intervention en capital d’autre part – est par ailleurs possible, notamment pour des entreprises encore en phase d’amorçage et dont les projets sont au stade pré-concurrentiel. Toutefois, d’après la Banque des Territoires, il faut laisser un délai de 18 mois entre la date d’attribution de subventions PIA et la décision d’engagement d’investissement PIA, quels que soient les opérateurs. Nb : les aides relatives au plan France Relance peuvent relever du PIA.</w:t>
      </w:r>
    </w:p>
    <w:p w14:paraId="2EFE94FB" w14:textId="77777777" w:rsidR="009D7122" w:rsidRDefault="009D7122" w:rsidP="00DF686D">
      <w:pPr>
        <w:spacing w:before="120"/>
        <w:jc w:val="both"/>
        <w:rPr>
          <w:rFonts w:ascii="Verdana" w:hAnsi="Verdana"/>
          <w:sz w:val="20"/>
        </w:rPr>
      </w:pPr>
    </w:p>
    <w:p w14:paraId="09589D44" w14:textId="54E3F54E" w:rsidR="00420723" w:rsidRDefault="00420723" w:rsidP="00DF686D">
      <w:pPr>
        <w:pStyle w:val="Paragraphedeliste"/>
        <w:spacing w:before="120"/>
        <w:ind w:left="0"/>
        <w:jc w:val="both"/>
        <w:rPr>
          <w:rFonts w:ascii="Verdana" w:hAnsi="Verdana"/>
          <w:b/>
          <w:bCs/>
          <w:sz w:val="20"/>
        </w:rPr>
      </w:pPr>
      <w:r w:rsidRPr="00420723">
        <w:rPr>
          <w:rFonts w:ascii="Verdana" w:hAnsi="Verdana"/>
          <w:b/>
          <w:bCs/>
          <w:sz w:val="20"/>
        </w:rPr>
        <w:t xml:space="preserve">Qui décerne le label </w:t>
      </w:r>
      <w:proofErr w:type="spellStart"/>
      <w:r w:rsidR="00ED09DD">
        <w:rPr>
          <w:rFonts w:ascii="Verdana" w:hAnsi="Verdana"/>
          <w:b/>
          <w:bCs/>
          <w:sz w:val="20"/>
        </w:rPr>
        <w:t>Agri</w:t>
      </w:r>
      <w:r w:rsidR="00DF686D">
        <w:rPr>
          <w:rFonts w:ascii="Verdana" w:hAnsi="Verdana"/>
          <w:b/>
          <w:bCs/>
          <w:sz w:val="20"/>
        </w:rPr>
        <w:t>O</w:t>
      </w:r>
      <w:proofErr w:type="spellEnd"/>
      <w:r w:rsidR="00ED09DD">
        <w:rPr>
          <w:rFonts w:ascii="Verdana" w:hAnsi="Verdana"/>
          <w:b/>
          <w:bCs/>
          <w:sz w:val="20"/>
        </w:rPr>
        <w:t xml:space="preserve"> </w:t>
      </w:r>
      <w:proofErr w:type="spellStart"/>
      <w:r w:rsidRPr="00420723">
        <w:rPr>
          <w:rFonts w:ascii="Verdana" w:hAnsi="Verdana"/>
          <w:b/>
          <w:bCs/>
          <w:sz w:val="20"/>
        </w:rPr>
        <w:t>FrenchTech</w:t>
      </w:r>
      <w:proofErr w:type="spellEnd"/>
      <w:r w:rsidRPr="00420723">
        <w:rPr>
          <w:rFonts w:ascii="Verdana" w:hAnsi="Verdana"/>
          <w:b/>
          <w:bCs/>
          <w:sz w:val="20"/>
        </w:rPr>
        <w:t xml:space="preserve"> </w:t>
      </w:r>
      <w:proofErr w:type="spellStart"/>
      <w:r w:rsidRPr="00420723">
        <w:rPr>
          <w:rFonts w:ascii="Verdana" w:hAnsi="Verdana"/>
          <w:b/>
          <w:bCs/>
          <w:sz w:val="20"/>
        </w:rPr>
        <w:t>Seed</w:t>
      </w:r>
      <w:proofErr w:type="spellEnd"/>
      <w:r w:rsidRPr="00420723">
        <w:rPr>
          <w:rFonts w:ascii="Verdana" w:hAnsi="Verdana"/>
          <w:b/>
          <w:bCs/>
          <w:sz w:val="20"/>
        </w:rPr>
        <w:t> ?</w:t>
      </w:r>
    </w:p>
    <w:p w14:paraId="482B6517" w14:textId="74C6B15A" w:rsidR="00341EF3" w:rsidRPr="00341EF3" w:rsidRDefault="00341EF3" w:rsidP="00DF686D">
      <w:pPr>
        <w:pStyle w:val="Paragraphedeliste"/>
        <w:spacing w:before="120"/>
        <w:ind w:left="0"/>
        <w:jc w:val="both"/>
        <w:rPr>
          <w:rFonts w:ascii="Verdana" w:hAnsi="Verdana"/>
          <w:sz w:val="20"/>
        </w:rPr>
      </w:pPr>
      <w:r w:rsidRPr="00341EF3">
        <w:rPr>
          <w:rFonts w:ascii="Verdana" w:hAnsi="Verdana"/>
          <w:sz w:val="20"/>
        </w:rPr>
        <w:t xml:space="preserve">Le </w:t>
      </w:r>
      <w:r>
        <w:rPr>
          <w:rFonts w:ascii="Verdana" w:hAnsi="Verdana"/>
          <w:sz w:val="20"/>
        </w:rPr>
        <w:t xml:space="preserve">label est décerné par un comité de labellisation composé d’experts </w:t>
      </w:r>
      <w:r w:rsidR="00D632AC">
        <w:rPr>
          <w:rFonts w:ascii="Verdana" w:hAnsi="Verdana"/>
          <w:sz w:val="20"/>
        </w:rPr>
        <w:t xml:space="preserve">bénévoles </w:t>
      </w:r>
      <w:r>
        <w:rPr>
          <w:rFonts w:ascii="Verdana" w:hAnsi="Verdana"/>
          <w:sz w:val="20"/>
        </w:rPr>
        <w:t>des filières agricoles ou agroindustriel</w:t>
      </w:r>
      <w:r w:rsidR="0090696E">
        <w:rPr>
          <w:rFonts w:ascii="Verdana" w:hAnsi="Verdana"/>
          <w:sz w:val="20"/>
        </w:rPr>
        <w:t>le</w:t>
      </w:r>
      <w:r w:rsidR="002F3FA6">
        <w:rPr>
          <w:rFonts w:ascii="Verdana" w:hAnsi="Verdana"/>
          <w:sz w:val="20"/>
        </w:rPr>
        <w:t xml:space="preserve">s, de l’entrepreneuriat, </w:t>
      </w:r>
      <w:r>
        <w:rPr>
          <w:rFonts w:ascii="Verdana" w:hAnsi="Verdana"/>
          <w:sz w:val="20"/>
        </w:rPr>
        <w:t>du capital investissement</w:t>
      </w:r>
      <w:r w:rsidR="0090696E" w:rsidRPr="0090696E">
        <w:rPr>
          <w:rFonts w:ascii="Verdana" w:hAnsi="Verdana"/>
          <w:sz w:val="20"/>
        </w:rPr>
        <w:t xml:space="preserve"> </w:t>
      </w:r>
      <w:r w:rsidR="0090696E">
        <w:rPr>
          <w:rFonts w:ascii="Verdana" w:hAnsi="Verdana"/>
          <w:sz w:val="20"/>
        </w:rPr>
        <w:t>ou du monde académique</w:t>
      </w:r>
      <w:r>
        <w:rPr>
          <w:rFonts w:ascii="Verdana" w:hAnsi="Verdana"/>
          <w:sz w:val="20"/>
        </w:rPr>
        <w:t>.</w:t>
      </w:r>
      <w:r w:rsidR="003A6D51">
        <w:rPr>
          <w:rFonts w:ascii="Verdana" w:hAnsi="Verdana"/>
          <w:sz w:val="20"/>
        </w:rPr>
        <w:t xml:space="preserve"> Ces experts sont sélectionnés intuitu personae sur proposition des membres du consortium </w:t>
      </w:r>
      <w:proofErr w:type="spellStart"/>
      <w:r w:rsidR="003A6D51">
        <w:rPr>
          <w:rFonts w:ascii="Verdana" w:hAnsi="Verdana"/>
          <w:sz w:val="20"/>
        </w:rPr>
        <w:t>AgriO</w:t>
      </w:r>
      <w:proofErr w:type="spellEnd"/>
      <w:r w:rsidR="003A6D51">
        <w:rPr>
          <w:rFonts w:ascii="Verdana" w:hAnsi="Verdana"/>
          <w:sz w:val="20"/>
        </w:rPr>
        <w:t xml:space="preserve"> et ont tous signé une charte éthique.</w:t>
      </w:r>
      <w:r w:rsidR="00624860" w:rsidRPr="00810E0F" w:rsidDel="00624860">
        <w:rPr>
          <w:rFonts w:ascii="Verdana" w:hAnsi="Verdana"/>
          <w:sz w:val="20"/>
        </w:rPr>
        <w:t xml:space="preserve"> </w:t>
      </w:r>
    </w:p>
    <w:p w14:paraId="2795FABE" w14:textId="77777777" w:rsidR="00420723" w:rsidRDefault="00420723" w:rsidP="00DF686D">
      <w:pPr>
        <w:pStyle w:val="Paragraphedeliste"/>
        <w:spacing w:before="120"/>
        <w:ind w:left="0"/>
        <w:jc w:val="both"/>
        <w:rPr>
          <w:rFonts w:ascii="Verdana" w:hAnsi="Verdana"/>
          <w:b/>
          <w:bCs/>
          <w:sz w:val="20"/>
        </w:rPr>
      </w:pPr>
    </w:p>
    <w:p w14:paraId="1B92B0B6" w14:textId="77777777" w:rsidR="00061BF7" w:rsidRPr="00420723" w:rsidRDefault="00061BF7" w:rsidP="00DF686D">
      <w:pPr>
        <w:pStyle w:val="Paragraphedeliste"/>
        <w:spacing w:before="120"/>
        <w:ind w:left="0"/>
        <w:jc w:val="both"/>
        <w:rPr>
          <w:rFonts w:ascii="Verdana" w:hAnsi="Verdana"/>
          <w:b/>
          <w:bCs/>
          <w:sz w:val="20"/>
        </w:rPr>
      </w:pPr>
      <w:r w:rsidRPr="00420723">
        <w:rPr>
          <w:rFonts w:ascii="Verdana" w:hAnsi="Verdana"/>
          <w:b/>
          <w:bCs/>
          <w:sz w:val="20"/>
        </w:rPr>
        <w:t xml:space="preserve">Quels sont les critères </w:t>
      </w:r>
      <w:r>
        <w:rPr>
          <w:rFonts w:ascii="Verdana" w:hAnsi="Verdana"/>
          <w:b/>
          <w:bCs/>
          <w:sz w:val="20"/>
        </w:rPr>
        <w:t xml:space="preserve">de labellisation </w:t>
      </w:r>
      <w:r w:rsidRPr="00420723">
        <w:rPr>
          <w:rFonts w:ascii="Verdana" w:hAnsi="Verdana"/>
          <w:b/>
          <w:bCs/>
          <w:sz w:val="20"/>
        </w:rPr>
        <w:t>?</w:t>
      </w:r>
    </w:p>
    <w:p w14:paraId="6592016B" w14:textId="77777777" w:rsidR="00061BF7" w:rsidRDefault="00061BF7" w:rsidP="00DF686D">
      <w:pPr>
        <w:pStyle w:val="Paragraphedeliste"/>
        <w:spacing w:before="120"/>
        <w:ind w:left="0"/>
        <w:jc w:val="both"/>
        <w:rPr>
          <w:rFonts w:ascii="Verdana" w:hAnsi="Verdana"/>
          <w:sz w:val="20"/>
        </w:rPr>
      </w:pPr>
      <w:r w:rsidRPr="00341EF3">
        <w:rPr>
          <w:rFonts w:ascii="Verdana" w:hAnsi="Verdana"/>
          <w:sz w:val="20"/>
        </w:rPr>
        <w:t>Les critères</w:t>
      </w:r>
      <w:r>
        <w:rPr>
          <w:rFonts w:ascii="Verdana" w:hAnsi="Verdana"/>
          <w:sz w:val="20"/>
        </w:rPr>
        <w:t xml:space="preserve"> de labellisation sont : </w:t>
      </w:r>
    </w:p>
    <w:p w14:paraId="2D4D54C4" w14:textId="77777777" w:rsidR="00061BF7" w:rsidRDefault="00061BF7" w:rsidP="00DF686D">
      <w:pPr>
        <w:pStyle w:val="Paragraphedeliste"/>
        <w:numPr>
          <w:ilvl w:val="0"/>
          <w:numId w:val="4"/>
        </w:numPr>
        <w:spacing w:before="120"/>
        <w:jc w:val="both"/>
        <w:rPr>
          <w:rFonts w:ascii="Verdana" w:hAnsi="Verdana"/>
          <w:sz w:val="20"/>
        </w:rPr>
      </w:pPr>
      <w:r>
        <w:rPr>
          <w:rFonts w:ascii="Verdana" w:hAnsi="Verdana"/>
          <w:sz w:val="20"/>
        </w:rPr>
        <w:t xml:space="preserve">Excellence (caractère innovant du projet, qualité de la protection de la propriété intellectuelle et liberté d’exploitation…) ; </w:t>
      </w:r>
    </w:p>
    <w:p w14:paraId="0AB9B674" w14:textId="77777777" w:rsidR="00061BF7" w:rsidRDefault="00061BF7" w:rsidP="00DF686D">
      <w:pPr>
        <w:pStyle w:val="Paragraphedeliste"/>
        <w:numPr>
          <w:ilvl w:val="0"/>
          <w:numId w:val="4"/>
        </w:numPr>
        <w:spacing w:before="120"/>
        <w:jc w:val="both"/>
        <w:rPr>
          <w:rFonts w:ascii="Verdana" w:hAnsi="Verdana"/>
          <w:sz w:val="20"/>
        </w:rPr>
      </w:pPr>
      <w:r>
        <w:rPr>
          <w:rFonts w:ascii="Verdana" w:hAnsi="Verdana"/>
          <w:sz w:val="20"/>
        </w:rPr>
        <w:lastRenderedPageBreak/>
        <w:t xml:space="preserve">Impact (vision, </w:t>
      </w:r>
      <w:r w:rsidRPr="0053708A">
        <w:rPr>
          <w:rFonts w:ascii="Verdana" w:hAnsi="Verdana"/>
          <w:sz w:val="20"/>
        </w:rPr>
        <w:t>éléments porteurs de création de valeur à long terme</w:t>
      </w:r>
      <w:r>
        <w:rPr>
          <w:rFonts w:ascii="Verdana" w:hAnsi="Verdana"/>
          <w:sz w:val="20"/>
        </w:rPr>
        <w:t xml:space="preserve">, taille de marché, retombées socio-économiques potentielles, bénéfices environnementaux…) ; </w:t>
      </w:r>
    </w:p>
    <w:p w14:paraId="11992C0D" w14:textId="3C3BB322" w:rsidR="00061BF7" w:rsidRDefault="00061BF7" w:rsidP="00DF686D">
      <w:pPr>
        <w:pStyle w:val="Paragraphedeliste"/>
        <w:numPr>
          <w:ilvl w:val="0"/>
          <w:numId w:val="4"/>
        </w:numPr>
        <w:spacing w:before="120"/>
        <w:jc w:val="both"/>
        <w:rPr>
          <w:rFonts w:ascii="Verdana" w:hAnsi="Verdana"/>
          <w:sz w:val="20"/>
        </w:rPr>
      </w:pPr>
      <w:r>
        <w:rPr>
          <w:rFonts w:ascii="Verdana" w:hAnsi="Verdana"/>
          <w:sz w:val="20"/>
        </w:rPr>
        <w:t xml:space="preserve">Implémentation (caractère </w:t>
      </w:r>
      <w:proofErr w:type="spellStart"/>
      <w:r w:rsidRPr="00153DF8">
        <w:rPr>
          <w:rFonts w:ascii="Verdana" w:hAnsi="Verdana"/>
          <w:i/>
          <w:iCs/>
          <w:sz w:val="20"/>
        </w:rPr>
        <w:t>investment-ready</w:t>
      </w:r>
      <w:proofErr w:type="spellEnd"/>
      <w:r>
        <w:rPr>
          <w:rFonts w:ascii="Verdana" w:hAnsi="Verdana"/>
          <w:sz w:val="20"/>
        </w:rPr>
        <w:t xml:space="preserve">, qualité de l’équipe, capacité à pénétrer le marché visé et créer de la valeur rapidement, </w:t>
      </w:r>
      <w:r w:rsidRPr="0053708A">
        <w:rPr>
          <w:rFonts w:ascii="Verdana" w:hAnsi="Verdana"/>
          <w:sz w:val="20"/>
        </w:rPr>
        <w:t>prise en compte des contraintes réglementaires ou normatives,</w:t>
      </w:r>
      <w:r>
        <w:rPr>
          <w:rFonts w:ascii="Verdana" w:hAnsi="Verdana"/>
          <w:sz w:val="20"/>
        </w:rPr>
        <w:t xml:space="preserve"> i</w:t>
      </w:r>
      <w:r w:rsidRPr="0053708A">
        <w:rPr>
          <w:rFonts w:ascii="Verdana" w:hAnsi="Verdana"/>
          <w:sz w:val="20"/>
        </w:rPr>
        <w:t xml:space="preserve">dentification des premiers partenaires et clients potentiels </w:t>
      </w:r>
      <w:r>
        <w:rPr>
          <w:rFonts w:ascii="Verdana" w:hAnsi="Verdana"/>
          <w:sz w:val="20"/>
        </w:rPr>
        <w:t>…).</w:t>
      </w:r>
      <w:r w:rsidRPr="00341EF3">
        <w:rPr>
          <w:rFonts w:ascii="Verdana" w:hAnsi="Verdana"/>
          <w:sz w:val="20"/>
        </w:rPr>
        <w:t xml:space="preserve"> </w:t>
      </w:r>
    </w:p>
    <w:p w14:paraId="5953F2F8" w14:textId="073B3B3D" w:rsidR="00061BF7" w:rsidRDefault="00624860" w:rsidP="00624860">
      <w:pPr>
        <w:pStyle w:val="Paragraphedeliste"/>
        <w:spacing w:before="120"/>
        <w:ind w:left="0"/>
        <w:jc w:val="both"/>
        <w:rPr>
          <w:rFonts w:ascii="Verdana" w:hAnsi="Verdana"/>
          <w:sz w:val="20"/>
        </w:rPr>
      </w:pPr>
      <w:r>
        <w:rPr>
          <w:rFonts w:ascii="Verdana" w:hAnsi="Verdana"/>
          <w:sz w:val="20"/>
        </w:rPr>
        <w:t xml:space="preserve">Ces critères structurent également le dossier de candidature. </w:t>
      </w:r>
    </w:p>
    <w:p w14:paraId="58692CD3" w14:textId="77777777" w:rsidR="008D38C9" w:rsidRPr="00341EF3" w:rsidRDefault="008D38C9" w:rsidP="00624860">
      <w:pPr>
        <w:pStyle w:val="Paragraphedeliste"/>
        <w:spacing w:before="120"/>
        <w:ind w:left="0"/>
        <w:jc w:val="both"/>
        <w:rPr>
          <w:rFonts w:ascii="Verdana" w:hAnsi="Verdana"/>
          <w:sz w:val="20"/>
        </w:rPr>
      </w:pPr>
    </w:p>
    <w:p w14:paraId="30EA7E87" w14:textId="7D3EF9AD" w:rsidR="00420723" w:rsidRPr="00420723" w:rsidRDefault="00420723" w:rsidP="00DF686D">
      <w:pPr>
        <w:pStyle w:val="Paragraphedeliste"/>
        <w:spacing w:before="120"/>
        <w:ind w:left="0"/>
        <w:jc w:val="both"/>
        <w:rPr>
          <w:rFonts w:ascii="Verdana" w:hAnsi="Verdana"/>
          <w:b/>
          <w:bCs/>
          <w:sz w:val="20"/>
        </w:rPr>
      </w:pPr>
      <w:r w:rsidRPr="00420723">
        <w:rPr>
          <w:rFonts w:ascii="Verdana" w:hAnsi="Verdana"/>
          <w:b/>
          <w:bCs/>
          <w:sz w:val="20"/>
        </w:rPr>
        <w:t>Comment candidater </w:t>
      </w:r>
      <w:r w:rsidR="0090696E">
        <w:rPr>
          <w:rFonts w:ascii="Verdana" w:hAnsi="Verdana"/>
          <w:b/>
          <w:bCs/>
          <w:sz w:val="20"/>
        </w:rPr>
        <w:t xml:space="preserve">à la labellisation </w:t>
      </w:r>
      <w:proofErr w:type="spellStart"/>
      <w:r w:rsidR="00ED09DD">
        <w:rPr>
          <w:rFonts w:ascii="Verdana" w:hAnsi="Verdana"/>
          <w:b/>
          <w:bCs/>
          <w:sz w:val="20"/>
        </w:rPr>
        <w:t>AgriO</w:t>
      </w:r>
      <w:proofErr w:type="spellEnd"/>
      <w:r w:rsidR="00ED09DD">
        <w:rPr>
          <w:rFonts w:ascii="Verdana" w:hAnsi="Verdana"/>
          <w:b/>
          <w:bCs/>
          <w:sz w:val="20"/>
        </w:rPr>
        <w:t xml:space="preserve"> </w:t>
      </w:r>
      <w:r w:rsidR="00061BF7">
        <w:rPr>
          <w:rFonts w:ascii="Verdana" w:hAnsi="Verdana"/>
          <w:b/>
          <w:bCs/>
          <w:sz w:val="20"/>
        </w:rPr>
        <w:t xml:space="preserve">French Tech </w:t>
      </w:r>
      <w:proofErr w:type="spellStart"/>
      <w:r w:rsidR="00061BF7">
        <w:rPr>
          <w:rFonts w:ascii="Verdana" w:hAnsi="Verdana"/>
          <w:b/>
          <w:bCs/>
          <w:sz w:val="20"/>
        </w:rPr>
        <w:t>Seed</w:t>
      </w:r>
      <w:proofErr w:type="spellEnd"/>
      <w:r w:rsidRPr="00420723">
        <w:rPr>
          <w:rFonts w:ascii="Verdana" w:hAnsi="Verdana"/>
          <w:b/>
          <w:bCs/>
          <w:sz w:val="20"/>
        </w:rPr>
        <w:t>?</w:t>
      </w:r>
    </w:p>
    <w:p w14:paraId="65A5CF28" w14:textId="6691105B" w:rsidR="00932457" w:rsidRDefault="00E97B13" w:rsidP="00DF686D">
      <w:pPr>
        <w:pStyle w:val="Paragraphedeliste"/>
        <w:spacing w:before="120"/>
        <w:ind w:left="0"/>
        <w:jc w:val="both"/>
        <w:rPr>
          <w:rFonts w:ascii="Verdana" w:hAnsi="Verdana"/>
          <w:sz w:val="20"/>
        </w:rPr>
      </w:pPr>
      <w:r w:rsidRPr="00E97B13">
        <w:rPr>
          <w:rFonts w:ascii="Verdana" w:hAnsi="Verdana"/>
          <w:sz w:val="20"/>
        </w:rPr>
        <w:t>Pour ca</w:t>
      </w:r>
      <w:r>
        <w:rPr>
          <w:rFonts w:ascii="Verdana" w:hAnsi="Verdana"/>
          <w:sz w:val="20"/>
        </w:rPr>
        <w:t>n</w:t>
      </w:r>
      <w:r w:rsidRPr="00E97B13">
        <w:rPr>
          <w:rFonts w:ascii="Verdana" w:hAnsi="Verdana"/>
          <w:sz w:val="20"/>
        </w:rPr>
        <w:t>d</w:t>
      </w:r>
      <w:r>
        <w:rPr>
          <w:rFonts w:ascii="Verdana" w:hAnsi="Verdana"/>
          <w:sz w:val="20"/>
        </w:rPr>
        <w:t xml:space="preserve">idater, </w:t>
      </w:r>
      <w:r w:rsidR="0090696E">
        <w:rPr>
          <w:rFonts w:ascii="Verdana" w:hAnsi="Verdana"/>
          <w:sz w:val="20"/>
        </w:rPr>
        <w:t xml:space="preserve">il faut </w:t>
      </w:r>
      <w:r w:rsidR="00C62BEC">
        <w:rPr>
          <w:rFonts w:ascii="Verdana" w:hAnsi="Verdana"/>
          <w:sz w:val="20"/>
        </w:rPr>
        <w:t xml:space="preserve">d’abord </w:t>
      </w:r>
      <w:r w:rsidR="0090696E">
        <w:rPr>
          <w:rFonts w:ascii="Verdana" w:hAnsi="Verdana"/>
          <w:sz w:val="20"/>
        </w:rPr>
        <w:t xml:space="preserve">se rapprocher d’un </w:t>
      </w:r>
      <w:r w:rsidR="0053708A">
        <w:rPr>
          <w:rFonts w:ascii="Verdana" w:hAnsi="Verdana"/>
          <w:sz w:val="20"/>
        </w:rPr>
        <w:t xml:space="preserve">des </w:t>
      </w:r>
      <w:r w:rsidR="0090696E">
        <w:rPr>
          <w:rFonts w:ascii="Verdana" w:hAnsi="Verdana"/>
          <w:sz w:val="20"/>
        </w:rPr>
        <w:t xml:space="preserve">partenaires </w:t>
      </w:r>
      <w:proofErr w:type="spellStart"/>
      <w:r w:rsidR="00EA57E1">
        <w:rPr>
          <w:rFonts w:ascii="Verdana" w:hAnsi="Verdana"/>
          <w:sz w:val="20"/>
        </w:rPr>
        <w:t>AgriO</w:t>
      </w:r>
      <w:proofErr w:type="spellEnd"/>
      <w:r w:rsidR="0053708A">
        <w:rPr>
          <w:rFonts w:ascii="Verdana" w:hAnsi="Verdana"/>
          <w:sz w:val="20"/>
        </w:rPr>
        <w:t>. Ce dernier devient le référent de la jeune entreprise candidate</w:t>
      </w:r>
      <w:r w:rsidR="0090696E">
        <w:rPr>
          <w:rFonts w:ascii="Verdana" w:hAnsi="Verdana"/>
          <w:sz w:val="20"/>
        </w:rPr>
        <w:t xml:space="preserve">. </w:t>
      </w:r>
      <w:r w:rsidR="00A10801">
        <w:rPr>
          <w:rFonts w:ascii="Verdana" w:hAnsi="Verdana"/>
          <w:sz w:val="20"/>
        </w:rPr>
        <w:t>Il</w:t>
      </w:r>
      <w:r w:rsidR="0090696E">
        <w:rPr>
          <w:rFonts w:ascii="Verdana" w:hAnsi="Verdana"/>
          <w:sz w:val="20"/>
        </w:rPr>
        <w:t xml:space="preserve"> pourra alors aider </w:t>
      </w:r>
      <w:r w:rsidR="003A6D51">
        <w:rPr>
          <w:rFonts w:ascii="Verdana" w:hAnsi="Verdana"/>
          <w:sz w:val="20"/>
        </w:rPr>
        <w:t xml:space="preserve">l’entreprise </w:t>
      </w:r>
      <w:r w:rsidR="0090696E">
        <w:rPr>
          <w:rFonts w:ascii="Verdana" w:hAnsi="Verdana"/>
          <w:sz w:val="20"/>
        </w:rPr>
        <w:t>à présenter un dossier d’admission</w:t>
      </w:r>
      <w:r w:rsidR="007D0522">
        <w:rPr>
          <w:rFonts w:ascii="Verdana" w:hAnsi="Verdana"/>
          <w:sz w:val="20"/>
        </w:rPr>
        <w:t xml:space="preserve"> à l’accompagnement </w:t>
      </w:r>
      <w:proofErr w:type="spellStart"/>
      <w:r w:rsidR="007D0522">
        <w:rPr>
          <w:rFonts w:ascii="Verdana" w:hAnsi="Verdana"/>
          <w:sz w:val="20"/>
        </w:rPr>
        <w:t>AgriO</w:t>
      </w:r>
      <w:proofErr w:type="spellEnd"/>
      <w:r w:rsidR="0082346B">
        <w:rPr>
          <w:rFonts w:ascii="Verdana" w:hAnsi="Verdana"/>
          <w:sz w:val="20"/>
        </w:rPr>
        <w:t>, première étape en amont de la labellisation</w:t>
      </w:r>
      <w:r w:rsidR="00B41930">
        <w:rPr>
          <w:rFonts w:ascii="Verdana" w:hAnsi="Verdana"/>
          <w:sz w:val="20"/>
        </w:rPr>
        <w:t xml:space="preserve"> </w:t>
      </w:r>
      <w:proofErr w:type="spellStart"/>
      <w:r w:rsidR="00ED09DD">
        <w:rPr>
          <w:rFonts w:ascii="Verdana" w:hAnsi="Verdana"/>
          <w:sz w:val="20"/>
        </w:rPr>
        <w:t>AgriO</w:t>
      </w:r>
      <w:proofErr w:type="spellEnd"/>
      <w:r w:rsidR="00ED09DD">
        <w:rPr>
          <w:rFonts w:ascii="Verdana" w:hAnsi="Verdana"/>
          <w:sz w:val="20"/>
        </w:rPr>
        <w:t xml:space="preserve"> French Tech </w:t>
      </w:r>
      <w:proofErr w:type="spellStart"/>
      <w:r w:rsidR="00ED09DD">
        <w:rPr>
          <w:rFonts w:ascii="Verdana" w:hAnsi="Verdana"/>
          <w:sz w:val="20"/>
        </w:rPr>
        <w:t>Seed</w:t>
      </w:r>
      <w:proofErr w:type="spellEnd"/>
      <w:r w:rsidR="0090696E">
        <w:rPr>
          <w:rFonts w:ascii="Verdana" w:hAnsi="Verdana"/>
          <w:sz w:val="20"/>
        </w:rPr>
        <w:t>. Un comité d’admission, composé de</w:t>
      </w:r>
      <w:r w:rsidR="00061BF7">
        <w:rPr>
          <w:rFonts w:ascii="Verdana" w:hAnsi="Verdana"/>
          <w:sz w:val="20"/>
        </w:rPr>
        <w:t>s</w:t>
      </w:r>
      <w:r w:rsidR="0053708A">
        <w:rPr>
          <w:rFonts w:ascii="Verdana" w:hAnsi="Verdana"/>
          <w:sz w:val="20"/>
        </w:rPr>
        <w:t xml:space="preserve"> partenaires </w:t>
      </w:r>
      <w:proofErr w:type="spellStart"/>
      <w:r w:rsidR="0053708A">
        <w:rPr>
          <w:rFonts w:ascii="Verdana" w:hAnsi="Verdana"/>
          <w:sz w:val="20"/>
        </w:rPr>
        <w:t>AgriO</w:t>
      </w:r>
      <w:proofErr w:type="spellEnd"/>
      <w:r w:rsidR="0053708A">
        <w:rPr>
          <w:rFonts w:ascii="Verdana" w:hAnsi="Verdana"/>
          <w:sz w:val="20"/>
        </w:rPr>
        <w:t>,</w:t>
      </w:r>
      <w:r w:rsidR="00810E0F">
        <w:rPr>
          <w:rFonts w:ascii="Verdana" w:hAnsi="Verdana"/>
          <w:sz w:val="20"/>
        </w:rPr>
        <w:t xml:space="preserve"> parmi lesquels ont été désigné</w:t>
      </w:r>
      <w:r w:rsidR="00A10801">
        <w:rPr>
          <w:rFonts w:ascii="Verdana" w:hAnsi="Verdana"/>
          <w:sz w:val="20"/>
        </w:rPr>
        <w:t>s</w:t>
      </w:r>
      <w:r w:rsidR="00810E0F">
        <w:rPr>
          <w:rFonts w:ascii="Verdana" w:hAnsi="Verdana"/>
          <w:sz w:val="20"/>
        </w:rPr>
        <w:t xml:space="preserve"> deux rapporteurs</w:t>
      </w:r>
      <w:r w:rsidR="0053708A">
        <w:rPr>
          <w:rFonts w:ascii="Verdana" w:hAnsi="Verdana"/>
          <w:sz w:val="20"/>
        </w:rPr>
        <w:t xml:space="preserve"> (dont le référent)</w:t>
      </w:r>
      <w:r w:rsidR="0090696E">
        <w:rPr>
          <w:rFonts w:ascii="Verdana" w:hAnsi="Verdana"/>
          <w:sz w:val="20"/>
        </w:rPr>
        <w:t xml:space="preserve">, évalue l’éligibilité de la </w:t>
      </w:r>
      <w:r w:rsidR="00EA57E1">
        <w:rPr>
          <w:rFonts w:ascii="Verdana" w:hAnsi="Verdana"/>
          <w:sz w:val="20"/>
        </w:rPr>
        <w:t>jeune entreprise</w:t>
      </w:r>
      <w:r w:rsidR="0090696E">
        <w:rPr>
          <w:rFonts w:ascii="Verdana" w:hAnsi="Verdana"/>
          <w:sz w:val="20"/>
        </w:rPr>
        <w:t xml:space="preserve"> candidate, la « consistance » de son dossier</w:t>
      </w:r>
      <w:r w:rsidR="0082346B">
        <w:rPr>
          <w:rFonts w:ascii="Verdana" w:hAnsi="Verdana"/>
          <w:sz w:val="20"/>
        </w:rPr>
        <w:t xml:space="preserve"> et identifie les forces et les points de progrès</w:t>
      </w:r>
      <w:r w:rsidR="0090696E">
        <w:rPr>
          <w:rFonts w:ascii="Verdana" w:hAnsi="Verdana"/>
          <w:sz w:val="20"/>
        </w:rPr>
        <w:t xml:space="preserve">. </w:t>
      </w:r>
    </w:p>
    <w:p w14:paraId="40E35CCE" w14:textId="73D1DF1D" w:rsidR="00932457" w:rsidRDefault="0090696E" w:rsidP="00DF686D">
      <w:pPr>
        <w:pStyle w:val="Paragraphedeliste"/>
        <w:spacing w:before="120"/>
        <w:ind w:left="0"/>
        <w:jc w:val="both"/>
        <w:rPr>
          <w:rFonts w:ascii="Verdana" w:hAnsi="Verdana"/>
          <w:sz w:val="20"/>
        </w:rPr>
      </w:pPr>
      <w:r>
        <w:rPr>
          <w:rFonts w:ascii="Verdana" w:hAnsi="Verdana"/>
          <w:sz w:val="20"/>
        </w:rPr>
        <w:t xml:space="preserve">Si le dossier n’est pas assez mature, la </w:t>
      </w:r>
      <w:r w:rsidR="00EA57E1">
        <w:rPr>
          <w:rFonts w:ascii="Verdana" w:hAnsi="Verdana"/>
          <w:sz w:val="20"/>
        </w:rPr>
        <w:t>jeune entreprise</w:t>
      </w:r>
      <w:r>
        <w:rPr>
          <w:rFonts w:ascii="Verdana" w:hAnsi="Verdana"/>
          <w:sz w:val="20"/>
        </w:rPr>
        <w:t xml:space="preserve"> n</w:t>
      </w:r>
      <w:r w:rsidR="00C62BEC">
        <w:rPr>
          <w:rFonts w:ascii="Verdana" w:hAnsi="Verdana"/>
          <w:sz w:val="20"/>
        </w:rPr>
        <w:t>’est</w:t>
      </w:r>
      <w:r w:rsidR="00810E0F">
        <w:rPr>
          <w:rFonts w:ascii="Verdana" w:hAnsi="Verdana"/>
          <w:sz w:val="20"/>
        </w:rPr>
        <w:t xml:space="preserve"> </w:t>
      </w:r>
      <w:r>
        <w:rPr>
          <w:rFonts w:ascii="Verdana" w:hAnsi="Verdana"/>
          <w:sz w:val="20"/>
        </w:rPr>
        <w:t xml:space="preserve">pas admise. Elle </w:t>
      </w:r>
      <w:r w:rsidR="00C62BEC">
        <w:rPr>
          <w:rFonts w:ascii="Verdana" w:hAnsi="Verdana"/>
          <w:sz w:val="20"/>
        </w:rPr>
        <w:t>pourra</w:t>
      </w:r>
      <w:r>
        <w:rPr>
          <w:rFonts w:ascii="Verdana" w:hAnsi="Verdana"/>
          <w:sz w:val="20"/>
        </w:rPr>
        <w:t xml:space="preserve"> </w:t>
      </w:r>
      <w:r w:rsidR="00810E0F">
        <w:rPr>
          <w:rFonts w:ascii="Verdana" w:hAnsi="Verdana"/>
          <w:sz w:val="20"/>
        </w:rPr>
        <w:t xml:space="preserve">alors </w:t>
      </w:r>
      <w:r>
        <w:rPr>
          <w:rFonts w:ascii="Verdana" w:hAnsi="Verdana"/>
          <w:sz w:val="20"/>
        </w:rPr>
        <w:t>resoumettre son dossier lors d’une nouvelle session</w:t>
      </w:r>
      <w:r w:rsidR="0082346B">
        <w:rPr>
          <w:rFonts w:ascii="Verdana" w:hAnsi="Verdana"/>
          <w:sz w:val="20"/>
        </w:rPr>
        <w:t xml:space="preserve"> d’admission après avoir retravaillé son projet avec </w:t>
      </w:r>
      <w:r w:rsidR="00C62BEC">
        <w:rPr>
          <w:rFonts w:ascii="Verdana" w:hAnsi="Verdana"/>
          <w:sz w:val="20"/>
        </w:rPr>
        <w:t xml:space="preserve">ses </w:t>
      </w:r>
      <w:r w:rsidR="00061BF7">
        <w:rPr>
          <w:rFonts w:ascii="Verdana" w:hAnsi="Verdana"/>
          <w:sz w:val="20"/>
        </w:rPr>
        <w:t xml:space="preserve">accompagnateurs </w:t>
      </w:r>
      <w:r w:rsidR="00C62BEC">
        <w:rPr>
          <w:rFonts w:ascii="Verdana" w:hAnsi="Verdana"/>
          <w:sz w:val="20"/>
        </w:rPr>
        <w:t>locaux</w:t>
      </w:r>
      <w:r>
        <w:rPr>
          <w:rFonts w:ascii="Verdana" w:hAnsi="Verdana"/>
          <w:sz w:val="20"/>
        </w:rPr>
        <w:t>.</w:t>
      </w:r>
      <w:r w:rsidR="00810E0F">
        <w:rPr>
          <w:rFonts w:ascii="Verdana" w:hAnsi="Verdana"/>
          <w:sz w:val="20"/>
        </w:rPr>
        <w:t xml:space="preserve"> </w:t>
      </w:r>
    </w:p>
    <w:p w14:paraId="6D1985BB" w14:textId="03D76D49" w:rsidR="005F56A6" w:rsidRDefault="00810E0F" w:rsidP="00DF686D">
      <w:pPr>
        <w:pStyle w:val="Paragraphedeliste"/>
        <w:spacing w:before="120"/>
        <w:ind w:left="0"/>
        <w:jc w:val="both"/>
        <w:rPr>
          <w:rFonts w:ascii="Verdana" w:hAnsi="Verdana"/>
          <w:sz w:val="20"/>
        </w:rPr>
      </w:pPr>
      <w:r>
        <w:rPr>
          <w:rFonts w:ascii="Verdana" w:hAnsi="Verdana"/>
          <w:sz w:val="20"/>
        </w:rPr>
        <w:t>Le comité d’admission</w:t>
      </w:r>
      <w:r w:rsidRPr="00810E0F">
        <w:rPr>
          <w:rFonts w:ascii="Verdana" w:hAnsi="Verdana"/>
          <w:sz w:val="20"/>
        </w:rPr>
        <w:t xml:space="preserve"> préconise</w:t>
      </w:r>
      <w:r w:rsidR="00C62BEC">
        <w:rPr>
          <w:rFonts w:ascii="Verdana" w:hAnsi="Verdana"/>
          <w:sz w:val="20"/>
        </w:rPr>
        <w:t xml:space="preserve"> ainsi un plan d’actions</w:t>
      </w:r>
      <w:r w:rsidR="00061BF7">
        <w:rPr>
          <w:rFonts w:ascii="Verdana" w:hAnsi="Verdana"/>
          <w:sz w:val="20"/>
        </w:rPr>
        <w:t xml:space="preserve"> </w:t>
      </w:r>
      <w:r w:rsidR="00C62BEC">
        <w:rPr>
          <w:rFonts w:ascii="Verdana" w:hAnsi="Verdana"/>
          <w:sz w:val="20"/>
        </w:rPr>
        <w:t xml:space="preserve">le </w:t>
      </w:r>
      <w:r w:rsidRPr="00810E0F">
        <w:rPr>
          <w:rFonts w:ascii="Verdana" w:hAnsi="Verdana"/>
          <w:sz w:val="20"/>
        </w:rPr>
        <w:t xml:space="preserve">plus adapté à l’équipe de la </w:t>
      </w:r>
      <w:r w:rsidR="00EA57E1">
        <w:rPr>
          <w:rFonts w:ascii="Verdana" w:hAnsi="Verdana"/>
          <w:sz w:val="20"/>
        </w:rPr>
        <w:t>jeune entreprise</w:t>
      </w:r>
      <w:r w:rsidRPr="00810E0F">
        <w:rPr>
          <w:rFonts w:ascii="Verdana" w:hAnsi="Verdana"/>
          <w:sz w:val="20"/>
        </w:rPr>
        <w:t xml:space="preserve"> pour qu’elle puisse se présenter dans les meilleures conditions auprès des investisseurs. Si la </w:t>
      </w:r>
      <w:r w:rsidR="00EA57E1">
        <w:rPr>
          <w:rFonts w:ascii="Verdana" w:hAnsi="Verdana"/>
          <w:sz w:val="20"/>
        </w:rPr>
        <w:t>jeune entreprise</w:t>
      </w:r>
      <w:r w:rsidRPr="00810E0F">
        <w:rPr>
          <w:rFonts w:ascii="Verdana" w:hAnsi="Verdana"/>
          <w:sz w:val="20"/>
        </w:rPr>
        <w:t xml:space="preserve"> est considérée suffisamment mature, elle </w:t>
      </w:r>
      <w:r w:rsidR="00C62BEC">
        <w:rPr>
          <w:rFonts w:ascii="Verdana" w:hAnsi="Verdana"/>
          <w:sz w:val="20"/>
        </w:rPr>
        <w:t>peut</w:t>
      </w:r>
      <w:r w:rsidRPr="00810E0F">
        <w:rPr>
          <w:rFonts w:ascii="Verdana" w:hAnsi="Verdana"/>
          <w:sz w:val="20"/>
        </w:rPr>
        <w:t xml:space="preserve"> être présentée directement au comité de labellisation</w:t>
      </w:r>
      <w:r w:rsidR="00C62BEC">
        <w:rPr>
          <w:rFonts w:ascii="Verdana" w:hAnsi="Verdana"/>
          <w:sz w:val="20"/>
        </w:rPr>
        <w:t>.</w:t>
      </w:r>
      <w:r w:rsidR="005F56A6">
        <w:rPr>
          <w:rFonts w:ascii="Verdana" w:hAnsi="Verdana"/>
          <w:sz w:val="20"/>
        </w:rPr>
        <w:t xml:space="preserve"> Si la </w:t>
      </w:r>
      <w:r w:rsidR="00EA57E1">
        <w:rPr>
          <w:rFonts w:ascii="Verdana" w:hAnsi="Verdana"/>
          <w:sz w:val="20"/>
        </w:rPr>
        <w:t>jeune entreprise</w:t>
      </w:r>
      <w:r w:rsidR="005F56A6">
        <w:rPr>
          <w:rFonts w:ascii="Verdana" w:hAnsi="Verdana"/>
          <w:sz w:val="20"/>
        </w:rPr>
        <w:t xml:space="preserve"> est lauréat</w:t>
      </w:r>
      <w:r w:rsidR="00932457">
        <w:rPr>
          <w:rFonts w:ascii="Verdana" w:hAnsi="Verdana"/>
          <w:sz w:val="20"/>
        </w:rPr>
        <w:t>e</w:t>
      </w:r>
      <w:r w:rsidR="005F56A6">
        <w:rPr>
          <w:rFonts w:ascii="Verdana" w:hAnsi="Verdana"/>
          <w:sz w:val="20"/>
        </w:rPr>
        <w:t xml:space="preserve"> du concours i</w:t>
      </w:r>
      <w:r w:rsidR="00A10801">
        <w:rPr>
          <w:rFonts w:ascii="Verdana" w:hAnsi="Verdana"/>
          <w:sz w:val="20"/>
        </w:rPr>
        <w:t>-</w:t>
      </w:r>
      <w:proofErr w:type="spellStart"/>
      <w:r w:rsidR="005F56A6">
        <w:rPr>
          <w:rFonts w:ascii="Verdana" w:hAnsi="Verdana"/>
          <w:sz w:val="20"/>
        </w:rPr>
        <w:t>Lab</w:t>
      </w:r>
      <w:proofErr w:type="spellEnd"/>
      <w:r w:rsidR="005F56A6">
        <w:rPr>
          <w:rFonts w:ascii="Verdana" w:hAnsi="Verdana"/>
          <w:sz w:val="20"/>
        </w:rPr>
        <w:t xml:space="preserve"> ou </w:t>
      </w:r>
      <w:proofErr w:type="spellStart"/>
      <w:r w:rsidR="005F56A6">
        <w:rPr>
          <w:rFonts w:ascii="Verdana" w:hAnsi="Verdana"/>
          <w:sz w:val="20"/>
        </w:rPr>
        <w:t>i</w:t>
      </w:r>
      <w:r w:rsidR="00A10801">
        <w:rPr>
          <w:rFonts w:ascii="Verdana" w:hAnsi="Verdana"/>
          <w:sz w:val="20"/>
        </w:rPr>
        <w:t>-</w:t>
      </w:r>
      <w:r w:rsidR="005F56A6">
        <w:rPr>
          <w:rFonts w:ascii="Verdana" w:hAnsi="Verdana"/>
          <w:sz w:val="20"/>
        </w:rPr>
        <w:t>Nov</w:t>
      </w:r>
      <w:proofErr w:type="spellEnd"/>
      <w:r w:rsidR="005F56A6">
        <w:rPr>
          <w:rFonts w:ascii="Verdana" w:hAnsi="Verdana"/>
          <w:sz w:val="20"/>
        </w:rPr>
        <w:t xml:space="preserve">, elle </w:t>
      </w:r>
      <w:r w:rsidR="00932457">
        <w:rPr>
          <w:rFonts w:ascii="Verdana" w:hAnsi="Verdana"/>
          <w:sz w:val="20"/>
        </w:rPr>
        <w:t xml:space="preserve">peut </w:t>
      </w:r>
      <w:r w:rsidR="005F56A6">
        <w:rPr>
          <w:rFonts w:ascii="Verdana" w:hAnsi="Verdana"/>
          <w:sz w:val="20"/>
        </w:rPr>
        <w:t>prend</w:t>
      </w:r>
      <w:r w:rsidR="00932457">
        <w:rPr>
          <w:rFonts w:ascii="Verdana" w:hAnsi="Verdana"/>
          <w:sz w:val="20"/>
        </w:rPr>
        <w:t>re</w:t>
      </w:r>
      <w:r w:rsidR="005F56A6">
        <w:rPr>
          <w:rFonts w:ascii="Verdana" w:hAnsi="Verdana"/>
          <w:sz w:val="20"/>
        </w:rPr>
        <w:t xml:space="preserve"> contact directement avec la </w:t>
      </w:r>
      <w:hyperlink r:id="rId10" w:history="1">
        <w:r w:rsidR="005F56A6" w:rsidRPr="005F56A6">
          <w:rPr>
            <w:rStyle w:val="Lienhypertexte"/>
            <w:rFonts w:ascii="Verdana" w:hAnsi="Verdana"/>
            <w:sz w:val="20"/>
          </w:rPr>
          <w:t>Direction Régional</w:t>
        </w:r>
        <w:r w:rsidR="00932457">
          <w:rPr>
            <w:rStyle w:val="Lienhypertexte"/>
            <w:rFonts w:ascii="Verdana" w:hAnsi="Verdana"/>
            <w:sz w:val="20"/>
          </w:rPr>
          <w:t>e</w:t>
        </w:r>
        <w:r w:rsidR="005F56A6" w:rsidRPr="005F56A6">
          <w:rPr>
            <w:rStyle w:val="Lienhypertexte"/>
            <w:rFonts w:ascii="Verdana" w:hAnsi="Verdana"/>
            <w:sz w:val="20"/>
          </w:rPr>
          <w:t xml:space="preserve"> Bpifrance</w:t>
        </w:r>
      </w:hyperlink>
      <w:r w:rsidR="005F56A6">
        <w:rPr>
          <w:rFonts w:ascii="Verdana" w:hAnsi="Verdana"/>
          <w:sz w:val="20"/>
        </w:rPr>
        <w:t xml:space="preserve"> de son siège social</w:t>
      </w:r>
      <w:r w:rsidR="00ED09DD">
        <w:rPr>
          <w:rFonts w:ascii="Verdana" w:hAnsi="Verdana"/>
          <w:sz w:val="20"/>
        </w:rPr>
        <w:t xml:space="preserve"> pour obtenir les obligations convertibles Bpifrance</w:t>
      </w:r>
      <w:r w:rsidR="005F56A6">
        <w:rPr>
          <w:rFonts w:ascii="Verdana" w:hAnsi="Verdana"/>
          <w:sz w:val="20"/>
        </w:rPr>
        <w:t>.</w:t>
      </w:r>
      <w:r w:rsidR="00ED09DD">
        <w:rPr>
          <w:rFonts w:ascii="Verdana" w:hAnsi="Verdana"/>
          <w:sz w:val="20"/>
        </w:rPr>
        <w:t xml:space="preserve"> </w:t>
      </w:r>
      <w:r w:rsidR="00D1533F">
        <w:rPr>
          <w:rFonts w:ascii="Verdana" w:hAnsi="Verdana"/>
          <w:sz w:val="20"/>
        </w:rPr>
        <w:t>L</w:t>
      </w:r>
      <w:r w:rsidR="00ED09DD">
        <w:rPr>
          <w:rFonts w:ascii="Verdana" w:hAnsi="Verdana"/>
          <w:sz w:val="20"/>
        </w:rPr>
        <w:t xml:space="preserve">e consortium </w:t>
      </w:r>
      <w:proofErr w:type="spellStart"/>
      <w:r w:rsidR="00ED09DD">
        <w:rPr>
          <w:rFonts w:ascii="Verdana" w:hAnsi="Verdana"/>
          <w:sz w:val="20"/>
        </w:rPr>
        <w:t>AgriO</w:t>
      </w:r>
      <w:proofErr w:type="spellEnd"/>
      <w:r w:rsidR="00ED09DD">
        <w:rPr>
          <w:rFonts w:ascii="Verdana" w:hAnsi="Verdana"/>
          <w:sz w:val="20"/>
        </w:rPr>
        <w:t xml:space="preserve"> incite </w:t>
      </w:r>
      <w:r w:rsidR="00D1533F">
        <w:rPr>
          <w:rFonts w:ascii="Verdana" w:hAnsi="Verdana"/>
          <w:sz w:val="20"/>
        </w:rPr>
        <w:t xml:space="preserve">néanmoins </w:t>
      </w:r>
      <w:r w:rsidR="00ED09DD">
        <w:rPr>
          <w:rFonts w:ascii="Verdana" w:hAnsi="Verdana"/>
          <w:sz w:val="20"/>
        </w:rPr>
        <w:t xml:space="preserve">très fortement les jeunes entreprises lauréates à bénéficier de l’accompagnement </w:t>
      </w:r>
      <w:proofErr w:type="spellStart"/>
      <w:r w:rsidR="00ED09DD">
        <w:rPr>
          <w:rFonts w:ascii="Verdana" w:hAnsi="Verdana"/>
          <w:sz w:val="20"/>
        </w:rPr>
        <w:t>AgriO</w:t>
      </w:r>
      <w:proofErr w:type="spellEnd"/>
      <w:r w:rsidR="003A6D51">
        <w:rPr>
          <w:rFonts w:ascii="Verdana" w:hAnsi="Verdana"/>
          <w:sz w:val="20"/>
        </w:rPr>
        <w:t xml:space="preserve"> pour consolider leur dossier</w:t>
      </w:r>
      <w:r w:rsidR="00ED09DD">
        <w:rPr>
          <w:rFonts w:ascii="Verdana" w:hAnsi="Verdana"/>
          <w:sz w:val="20"/>
        </w:rPr>
        <w:t xml:space="preserve">. </w:t>
      </w:r>
    </w:p>
    <w:p w14:paraId="46DEDC17" w14:textId="6AF85E89" w:rsidR="005F56A6" w:rsidRDefault="005F56A6" w:rsidP="00DF686D">
      <w:pPr>
        <w:pStyle w:val="Paragraphedeliste"/>
        <w:spacing w:before="120"/>
        <w:ind w:left="0"/>
        <w:jc w:val="both"/>
        <w:rPr>
          <w:rFonts w:ascii="Verdana" w:hAnsi="Verdana"/>
          <w:sz w:val="20"/>
        </w:rPr>
      </w:pPr>
    </w:p>
    <w:p w14:paraId="4DDF1EBD" w14:textId="6F3FE5DA" w:rsidR="00932457" w:rsidRDefault="00643CE4" w:rsidP="00DF686D">
      <w:pPr>
        <w:pStyle w:val="Paragraphedeliste"/>
        <w:spacing w:before="120"/>
        <w:ind w:left="0"/>
        <w:jc w:val="both"/>
        <w:rPr>
          <w:rFonts w:ascii="Verdana" w:hAnsi="Verdana"/>
          <w:b/>
          <w:bCs/>
          <w:sz w:val="20"/>
        </w:rPr>
      </w:pPr>
      <w:r>
        <w:rPr>
          <w:rFonts w:ascii="Verdana" w:hAnsi="Verdana"/>
          <w:b/>
          <w:bCs/>
          <w:noProof/>
          <w:sz w:val="20"/>
          <w:szCs w:val="20"/>
          <w:lang w:eastAsia="fr-FR"/>
        </w:rPr>
        <w:drawing>
          <wp:inline distT="0" distB="0" distL="0" distR="0" wp14:anchorId="355FF328" wp14:editId="0EBB95F7">
            <wp:extent cx="5760720" cy="2057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ess AgriO French Tech Seed.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057400"/>
                    </a:xfrm>
                    <a:prstGeom prst="rect">
                      <a:avLst/>
                    </a:prstGeom>
                  </pic:spPr>
                </pic:pic>
              </a:graphicData>
            </a:graphic>
          </wp:inline>
        </w:drawing>
      </w:r>
      <w:r w:rsidR="00932457" w:rsidRPr="00B415D6">
        <w:rPr>
          <w:rFonts w:ascii="Verdana" w:hAnsi="Verdana"/>
          <w:b/>
          <w:bCs/>
          <w:sz w:val="20"/>
        </w:rPr>
        <w:t>Comment se déroule la soutenance devant le comité de labellisation ?</w:t>
      </w:r>
    </w:p>
    <w:p w14:paraId="03AB0671" w14:textId="73F2C74F" w:rsidR="00932457" w:rsidRDefault="00932457" w:rsidP="00DF686D">
      <w:pPr>
        <w:pStyle w:val="Paragraphedeliste"/>
        <w:spacing w:before="120"/>
        <w:ind w:left="0"/>
        <w:jc w:val="both"/>
        <w:rPr>
          <w:rFonts w:ascii="Verdana" w:hAnsi="Verdana"/>
          <w:sz w:val="20"/>
        </w:rPr>
      </w:pPr>
      <w:r>
        <w:rPr>
          <w:rFonts w:ascii="Verdana" w:hAnsi="Verdana"/>
          <w:sz w:val="20"/>
        </w:rPr>
        <w:t>L</w:t>
      </w:r>
      <w:r w:rsidRPr="00341EF3">
        <w:rPr>
          <w:rFonts w:ascii="Verdana" w:hAnsi="Verdana"/>
          <w:sz w:val="20"/>
        </w:rPr>
        <w:t xml:space="preserve">e </w:t>
      </w:r>
      <w:r>
        <w:rPr>
          <w:rFonts w:ascii="Verdana" w:hAnsi="Verdana"/>
          <w:sz w:val="20"/>
        </w:rPr>
        <w:t xml:space="preserve">dirigeant de la jeune entreprise candidate, accompagné de son référent parmi les partenaires </w:t>
      </w:r>
      <w:proofErr w:type="spellStart"/>
      <w:r>
        <w:rPr>
          <w:rFonts w:ascii="Verdana" w:hAnsi="Verdana"/>
          <w:sz w:val="20"/>
        </w:rPr>
        <w:t>AgriO</w:t>
      </w:r>
      <w:proofErr w:type="spellEnd"/>
      <w:r>
        <w:rPr>
          <w:rFonts w:ascii="Verdana" w:hAnsi="Verdana"/>
          <w:sz w:val="20"/>
        </w:rPr>
        <w:t xml:space="preserve">, présente son dossier </w:t>
      </w:r>
      <w:r w:rsidR="00156D6C">
        <w:rPr>
          <w:rFonts w:ascii="Verdana" w:hAnsi="Verdana"/>
          <w:sz w:val="20"/>
        </w:rPr>
        <w:t xml:space="preserve">actualisé </w:t>
      </w:r>
      <w:r>
        <w:rPr>
          <w:rFonts w:ascii="Verdana" w:hAnsi="Verdana"/>
          <w:sz w:val="20"/>
        </w:rPr>
        <w:t xml:space="preserve">et répond aux questions des </w:t>
      </w:r>
      <w:r w:rsidR="0029340E">
        <w:rPr>
          <w:rFonts w:ascii="Verdana" w:hAnsi="Verdana"/>
          <w:sz w:val="20"/>
        </w:rPr>
        <w:t xml:space="preserve">experts </w:t>
      </w:r>
      <w:r>
        <w:rPr>
          <w:rFonts w:ascii="Verdana" w:hAnsi="Verdana"/>
          <w:sz w:val="20"/>
        </w:rPr>
        <w:t xml:space="preserve">du comité. En amont du jour J, la jeune entreprise candidate aura pu </w:t>
      </w:r>
      <w:r w:rsidR="0029340E">
        <w:rPr>
          <w:rFonts w:ascii="Verdana" w:hAnsi="Verdana"/>
          <w:sz w:val="20"/>
        </w:rPr>
        <w:t xml:space="preserve">récuser </w:t>
      </w:r>
      <w:r w:rsidRPr="00173CD2">
        <w:rPr>
          <w:rFonts w:ascii="Verdana" w:hAnsi="Verdana"/>
          <w:sz w:val="20"/>
        </w:rPr>
        <w:t xml:space="preserve">jusqu’à 3 </w:t>
      </w:r>
      <w:r w:rsidR="0029340E">
        <w:rPr>
          <w:rFonts w:ascii="Verdana" w:hAnsi="Verdana"/>
          <w:sz w:val="20"/>
        </w:rPr>
        <w:t xml:space="preserve">experts </w:t>
      </w:r>
      <w:r>
        <w:rPr>
          <w:rFonts w:ascii="Verdana" w:hAnsi="Verdana"/>
          <w:sz w:val="20"/>
        </w:rPr>
        <w:t>de ce comité de labellisation</w:t>
      </w:r>
      <w:r w:rsidR="0029340E">
        <w:rPr>
          <w:rFonts w:ascii="Verdana" w:hAnsi="Verdana"/>
          <w:sz w:val="20"/>
        </w:rPr>
        <w:t xml:space="preserve"> si elle estime qu’il y a conflit d’intérêt</w:t>
      </w:r>
      <w:r>
        <w:rPr>
          <w:rFonts w:ascii="Verdana" w:hAnsi="Verdana"/>
          <w:sz w:val="20"/>
        </w:rPr>
        <w:t xml:space="preserve">. Au moment de la délibération, seul le partenaire </w:t>
      </w:r>
      <w:proofErr w:type="spellStart"/>
      <w:r>
        <w:rPr>
          <w:rFonts w:ascii="Verdana" w:hAnsi="Verdana"/>
          <w:sz w:val="20"/>
        </w:rPr>
        <w:t>AgriO</w:t>
      </w:r>
      <w:proofErr w:type="spellEnd"/>
      <w:r>
        <w:rPr>
          <w:rFonts w:ascii="Verdana" w:hAnsi="Verdana"/>
          <w:sz w:val="20"/>
        </w:rPr>
        <w:t xml:space="preserve"> référent est présent. La réponse est apportée au candidat</w:t>
      </w:r>
      <w:r w:rsidR="003A6D51">
        <w:rPr>
          <w:rFonts w:ascii="Verdana" w:hAnsi="Verdana"/>
          <w:sz w:val="20"/>
        </w:rPr>
        <w:t xml:space="preserve"> avec une synthèse de l’expertise du comité</w:t>
      </w:r>
      <w:r>
        <w:rPr>
          <w:rFonts w:ascii="Verdana" w:hAnsi="Verdana"/>
          <w:sz w:val="20"/>
        </w:rPr>
        <w:t xml:space="preserve">. </w:t>
      </w:r>
      <w:r w:rsidRPr="00173CD2">
        <w:rPr>
          <w:rFonts w:ascii="Verdana" w:hAnsi="Verdana"/>
          <w:sz w:val="20"/>
        </w:rPr>
        <w:t>Le</w:t>
      </w:r>
      <w:r w:rsidRPr="00173CD2">
        <w:rPr>
          <w:rFonts w:ascii="Verdana" w:hAnsi="Verdana"/>
          <w:i/>
          <w:iCs/>
          <w:sz w:val="20"/>
        </w:rPr>
        <w:t xml:space="preserve"> Courrier Prescripteur </w:t>
      </w:r>
      <w:proofErr w:type="spellStart"/>
      <w:r w:rsidRPr="00173CD2">
        <w:rPr>
          <w:rFonts w:ascii="Verdana" w:hAnsi="Verdana"/>
          <w:i/>
          <w:iCs/>
          <w:sz w:val="20"/>
        </w:rPr>
        <w:t>AgriO</w:t>
      </w:r>
      <w:proofErr w:type="spellEnd"/>
      <w:r>
        <w:rPr>
          <w:rFonts w:ascii="Verdana" w:hAnsi="Verdana"/>
          <w:sz w:val="20"/>
        </w:rPr>
        <w:t>, officialisant la labellisation</w:t>
      </w:r>
      <w:r w:rsidR="003A6D51">
        <w:rPr>
          <w:rFonts w:ascii="Verdana" w:hAnsi="Verdana"/>
          <w:sz w:val="20"/>
        </w:rPr>
        <w:t xml:space="preserve"> et</w:t>
      </w:r>
      <w:r>
        <w:rPr>
          <w:rFonts w:ascii="Verdana" w:hAnsi="Verdana"/>
          <w:sz w:val="20"/>
        </w:rPr>
        <w:t xml:space="preserve"> la date associée est ensuite envoyée au dirigeant de la jeune entreprise labellisée. </w:t>
      </w:r>
    </w:p>
    <w:p w14:paraId="5322BEFE" w14:textId="77777777" w:rsidR="00932457" w:rsidRDefault="00932457" w:rsidP="00DF686D">
      <w:pPr>
        <w:pStyle w:val="Paragraphedeliste"/>
        <w:spacing w:before="120"/>
        <w:ind w:left="0"/>
        <w:jc w:val="both"/>
        <w:rPr>
          <w:rFonts w:ascii="Verdana" w:hAnsi="Verdana"/>
          <w:b/>
          <w:bCs/>
          <w:sz w:val="20"/>
        </w:rPr>
      </w:pPr>
    </w:p>
    <w:p w14:paraId="73A1310E" w14:textId="77777777" w:rsidR="00932457" w:rsidRPr="00173CD2" w:rsidRDefault="00932457" w:rsidP="00DF686D">
      <w:pPr>
        <w:pStyle w:val="Paragraphedeliste"/>
        <w:spacing w:before="120"/>
        <w:ind w:left="0"/>
        <w:jc w:val="both"/>
        <w:rPr>
          <w:rFonts w:ascii="Verdana" w:hAnsi="Verdana"/>
          <w:b/>
          <w:bCs/>
          <w:sz w:val="20"/>
        </w:rPr>
      </w:pPr>
      <w:r w:rsidRPr="00173CD2">
        <w:rPr>
          <w:rFonts w:ascii="Verdana" w:hAnsi="Verdana"/>
          <w:b/>
          <w:bCs/>
          <w:sz w:val="20"/>
        </w:rPr>
        <w:t>Plusieurs jeunes entreprises concurrentes peuvent-elles obtenir le label ?</w:t>
      </w:r>
    </w:p>
    <w:p w14:paraId="09E3DEB9" w14:textId="5A856E58" w:rsidR="00932457" w:rsidRPr="00E97B13" w:rsidRDefault="00431009" w:rsidP="00DF686D">
      <w:pPr>
        <w:pStyle w:val="Paragraphedeliste"/>
        <w:spacing w:before="120"/>
        <w:ind w:left="0"/>
        <w:jc w:val="both"/>
        <w:rPr>
          <w:rFonts w:ascii="Verdana" w:hAnsi="Verdana"/>
          <w:sz w:val="20"/>
        </w:rPr>
      </w:pPr>
      <w:r w:rsidRPr="0096385E">
        <w:rPr>
          <w:rFonts w:ascii="Verdana" w:hAnsi="Verdana"/>
          <w:sz w:val="20"/>
        </w:rPr>
        <w:t>OUI</w:t>
      </w:r>
      <w:r w:rsidR="00932457" w:rsidRPr="0096385E">
        <w:rPr>
          <w:rFonts w:ascii="Verdana" w:hAnsi="Verdana"/>
          <w:sz w:val="20"/>
        </w:rPr>
        <w:t xml:space="preserve">. En matière d’innovation et </w:t>
      </w:r>
      <w:r w:rsidR="00932457" w:rsidRPr="00D1533F">
        <w:rPr>
          <w:rFonts w:ascii="Verdana" w:hAnsi="Verdana"/>
          <w:i/>
          <w:sz w:val="20"/>
        </w:rPr>
        <w:t>a fortiori</w:t>
      </w:r>
      <w:r w:rsidR="00932457" w:rsidRPr="0096385E">
        <w:rPr>
          <w:rFonts w:ascii="Verdana" w:hAnsi="Verdana"/>
          <w:sz w:val="20"/>
        </w:rPr>
        <w:t xml:space="preserve"> en phase d’amorçage, il ne serait pas prudent de mettre tous </w:t>
      </w:r>
      <w:r w:rsidR="00001C55">
        <w:rPr>
          <w:rFonts w:ascii="Verdana" w:hAnsi="Verdana"/>
          <w:sz w:val="20"/>
        </w:rPr>
        <w:t>s</w:t>
      </w:r>
      <w:r w:rsidR="00932457" w:rsidRPr="0096385E">
        <w:rPr>
          <w:rFonts w:ascii="Verdana" w:hAnsi="Verdana"/>
          <w:sz w:val="20"/>
        </w:rPr>
        <w:t xml:space="preserve">es </w:t>
      </w:r>
      <w:r w:rsidR="00932457">
        <w:rPr>
          <w:rFonts w:ascii="Verdana" w:hAnsi="Verdana"/>
          <w:sz w:val="20"/>
        </w:rPr>
        <w:t xml:space="preserve">œufs dans le même panier. Chaque évaluation de dossier est individualisée, et plusieurs dossiers portant sur le même marché peuvent chacun remplir les critères de labellisation (sachant que l’analyse de l’environnement concurrentiel est un des critères). </w:t>
      </w:r>
      <w:r w:rsidR="00CA7A0F">
        <w:rPr>
          <w:rFonts w:ascii="Verdana" w:hAnsi="Verdana"/>
          <w:sz w:val="20"/>
        </w:rPr>
        <w:t xml:space="preserve">Par ailleurs, les partenaires </w:t>
      </w:r>
      <w:proofErr w:type="spellStart"/>
      <w:r w:rsidR="00932457">
        <w:rPr>
          <w:rFonts w:ascii="Verdana" w:hAnsi="Verdana"/>
          <w:sz w:val="20"/>
        </w:rPr>
        <w:t>AgriO</w:t>
      </w:r>
      <w:proofErr w:type="spellEnd"/>
      <w:r w:rsidR="00932457">
        <w:rPr>
          <w:rFonts w:ascii="Verdana" w:hAnsi="Verdana"/>
          <w:sz w:val="20"/>
        </w:rPr>
        <w:t xml:space="preserve"> auront une attention toute particulière au strict respect de la confidentialité en se répartissant les dossiers dans le meilleur intérêt des jeunes entreprises en question. </w:t>
      </w:r>
    </w:p>
    <w:p w14:paraId="4688EBCC" w14:textId="77777777" w:rsidR="00341EF3" w:rsidRDefault="00341EF3" w:rsidP="00DF686D">
      <w:pPr>
        <w:pStyle w:val="Paragraphedeliste"/>
        <w:spacing w:before="120"/>
        <w:ind w:left="0"/>
        <w:jc w:val="both"/>
        <w:rPr>
          <w:rFonts w:ascii="Verdana" w:hAnsi="Verdana"/>
          <w:b/>
          <w:bCs/>
          <w:sz w:val="20"/>
        </w:rPr>
      </w:pPr>
    </w:p>
    <w:p w14:paraId="50EA09A7" w14:textId="77777777" w:rsidR="00397083" w:rsidRDefault="00397083" w:rsidP="00397083">
      <w:pPr>
        <w:pStyle w:val="Paragraphedeliste"/>
        <w:spacing w:before="120"/>
        <w:ind w:left="0"/>
        <w:jc w:val="both"/>
        <w:rPr>
          <w:rFonts w:ascii="Verdana" w:hAnsi="Verdana"/>
          <w:b/>
          <w:bCs/>
          <w:sz w:val="20"/>
        </w:rPr>
      </w:pPr>
      <w:r>
        <w:rPr>
          <w:rFonts w:ascii="Verdana" w:hAnsi="Verdana"/>
          <w:b/>
          <w:bCs/>
          <w:sz w:val="20"/>
        </w:rPr>
        <w:t xml:space="preserve">En quoi consiste l’accompagnement </w:t>
      </w:r>
      <w:proofErr w:type="spellStart"/>
      <w:r>
        <w:rPr>
          <w:rFonts w:ascii="Verdana" w:hAnsi="Verdana"/>
          <w:b/>
          <w:bCs/>
          <w:sz w:val="20"/>
        </w:rPr>
        <w:t>AgriO</w:t>
      </w:r>
      <w:proofErr w:type="spellEnd"/>
      <w:r>
        <w:rPr>
          <w:rFonts w:ascii="Verdana" w:hAnsi="Verdana"/>
          <w:b/>
          <w:bCs/>
          <w:sz w:val="20"/>
        </w:rPr>
        <w:t xml:space="preserve"> </w:t>
      </w:r>
      <w:r w:rsidRPr="00420723">
        <w:rPr>
          <w:rFonts w:ascii="Verdana" w:hAnsi="Verdana"/>
          <w:b/>
          <w:bCs/>
          <w:sz w:val="20"/>
        </w:rPr>
        <w:t>?</w:t>
      </w:r>
    </w:p>
    <w:p w14:paraId="29FDD521" w14:textId="15701064" w:rsidR="00397083" w:rsidRDefault="00D632AC" w:rsidP="00D632AC">
      <w:pPr>
        <w:pStyle w:val="Paragraphedeliste"/>
        <w:spacing w:before="120"/>
        <w:ind w:left="0"/>
        <w:jc w:val="both"/>
        <w:rPr>
          <w:rFonts w:ascii="Verdana" w:hAnsi="Verdana"/>
          <w:sz w:val="20"/>
        </w:rPr>
      </w:pPr>
      <w:r>
        <w:rPr>
          <w:rFonts w:ascii="Verdana" w:hAnsi="Verdana"/>
          <w:sz w:val="20"/>
        </w:rPr>
        <w:t xml:space="preserve">L’accompagnement </w:t>
      </w:r>
      <w:proofErr w:type="spellStart"/>
      <w:r>
        <w:rPr>
          <w:rFonts w:ascii="Verdana" w:hAnsi="Verdana"/>
          <w:sz w:val="20"/>
        </w:rPr>
        <w:t>AgriO</w:t>
      </w:r>
      <w:proofErr w:type="spellEnd"/>
      <w:r>
        <w:rPr>
          <w:rFonts w:ascii="Verdana" w:hAnsi="Verdana"/>
          <w:sz w:val="20"/>
        </w:rPr>
        <w:t xml:space="preserve"> est un </w:t>
      </w:r>
      <w:r w:rsidR="00156D6C">
        <w:rPr>
          <w:rFonts w:ascii="Verdana" w:hAnsi="Verdana"/>
          <w:sz w:val="20"/>
        </w:rPr>
        <w:t>coaching</w:t>
      </w:r>
      <w:r>
        <w:rPr>
          <w:rFonts w:ascii="Verdana" w:hAnsi="Verdana"/>
          <w:sz w:val="20"/>
        </w:rPr>
        <w:t xml:space="preserve"> à toutes les étapes</w:t>
      </w:r>
      <w:r w:rsidR="00397083">
        <w:rPr>
          <w:rFonts w:ascii="Verdana" w:hAnsi="Verdana"/>
          <w:sz w:val="20"/>
        </w:rPr>
        <w:t xml:space="preserve"> du processus French Tech </w:t>
      </w:r>
      <w:proofErr w:type="spellStart"/>
      <w:r w:rsidR="00397083">
        <w:rPr>
          <w:rFonts w:ascii="Verdana" w:hAnsi="Verdana"/>
          <w:sz w:val="20"/>
        </w:rPr>
        <w:t>Seed</w:t>
      </w:r>
      <w:proofErr w:type="spellEnd"/>
      <w:r>
        <w:rPr>
          <w:rFonts w:ascii="Verdana" w:hAnsi="Verdana"/>
          <w:sz w:val="20"/>
        </w:rPr>
        <w:t xml:space="preserve">. </w:t>
      </w:r>
      <w:r w:rsidR="00397083">
        <w:rPr>
          <w:rFonts w:ascii="Verdana" w:hAnsi="Verdana"/>
          <w:sz w:val="20"/>
        </w:rPr>
        <w:t>G</w:t>
      </w:r>
      <w:r>
        <w:rPr>
          <w:rFonts w:ascii="Verdana" w:hAnsi="Verdana"/>
          <w:sz w:val="20"/>
        </w:rPr>
        <w:t>ratuit</w:t>
      </w:r>
      <w:r w:rsidR="00397083">
        <w:rPr>
          <w:rFonts w:ascii="Verdana" w:hAnsi="Verdana"/>
          <w:sz w:val="20"/>
        </w:rPr>
        <w:t xml:space="preserve">, il vient compléter l’accompagnement dont </w:t>
      </w:r>
      <w:r w:rsidR="0007552A">
        <w:rPr>
          <w:rFonts w:ascii="Verdana" w:hAnsi="Verdana"/>
          <w:sz w:val="20"/>
        </w:rPr>
        <w:t>a pu/ peut/ pourra</w:t>
      </w:r>
      <w:r w:rsidR="00397083">
        <w:rPr>
          <w:rFonts w:ascii="Verdana" w:hAnsi="Verdana"/>
          <w:sz w:val="20"/>
        </w:rPr>
        <w:t xml:space="preserve"> bénéficier l’entreprise en local. Le référent </w:t>
      </w:r>
      <w:proofErr w:type="spellStart"/>
      <w:r w:rsidR="00397083">
        <w:rPr>
          <w:rFonts w:ascii="Verdana" w:hAnsi="Verdana"/>
          <w:sz w:val="20"/>
        </w:rPr>
        <w:t>AgriO</w:t>
      </w:r>
      <w:proofErr w:type="spellEnd"/>
      <w:r w:rsidR="00397083">
        <w:rPr>
          <w:rFonts w:ascii="Verdana" w:hAnsi="Verdana"/>
          <w:sz w:val="20"/>
        </w:rPr>
        <w:t xml:space="preserve"> sera en charge de suivre </w:t>
      </w:r>
      <w:r w:rsidR="00397083" w:rsidRPr="0082346B">
        <w:rPr>
          <w:rFonts w:ascii="Verdana" w:hAnsi="Verdana"/>
          <w:sz w:val="20"/>
        </w:rPr>
        <w:t xml:space="preserve">les améliorations de la </w:t>
      </w:r>
      <w:r w:rsidR="00397083">
        <w:rPr>
          <w:rFonts w:ascii="Verdana" w:hAnsi="Verdana"/>
          <w:sz w:val="20"/>
        </w:rPr>
        <w:t>jeune entreprise</w:t>
      </w:r>
      <w:r w:rsidR="00397083" w:rsidRPr="0082346B">
        <w:rPr>
          <w:rFonts w:ascii="Verdana" w:hAnsi="Verdana"/>
          <w:sz w:val="20"/>
        </w:rPr>
        <w:t xml:space="preserve"> </w:t>
      </w:r>
      <w:r w:rsidR="00397083">
        <w:rPr>
          <w:rFonts w:ascii="Verdana" w:hAnsi="Verdana"/>
          <w:sz w:val="20"/>
        </w:rPr>
        <w:t xml:space="preserve">par rapport aux recommandations qui lui sont formulées </w:t>
      </w:r>
      <w:r w:rsidR="00397083" w:rsidRPr="0082346B">
        <w:rPr>
          <w:rFonts w:ascii="Verdana" w:hAnsi="Verdana"/>
          <w:sz w:val="20"/>
        </w:rPr>
        <w:t xml:space="preserve">et de </w:t>
      </w:r>
      <w:r w:rsidR="00397083">
        <w:rPr>
          <w:rFonts w:ascii="Verdana" w:hAnsi="Verdana"/>
          <w:sz w:val="20"/>
        </w:rPr>
        <w:t xml:space="preserve">décider avec le comité d’admission le </w:t>
      </w:r>
      <w:r w:rsidR="00397083" w:rsidRPr="0082346B">
        <w:rPr>
          <w:rFonts w:ascii="Verdana" w:hAnsi="Verdana"/>
          <w:sz w:val="20"/>
        </w:rPr>
        <w:t>moment opportun pour sa présentation au comité de labellisation.</w:t>
      </w:r>
      <w:r w:rsidR="00397083">
        <w:rPr>
          <w:rFonts w:ascii="Verdana" w:hAnsi="Verdana"/>
          <w:sz w:val="20"/>
        </w:rPr>
        <w:t xml:space="preserve"> Post-labellisation, cet accompagnement pourra se poursuivre par la présentation à des investisseurs pertinents parmi ceux connus des partenaires </w:t>
      </w:r>
      <w:proofErr w:type="spellStart"/>
      <w:r w:rsidR="00397083">
        <w:rPr>
          <w:rFonts w:ascii="Verdana" w:hAnsi="Verdana"/>
          <w:sz w:val="20"/>
        </w:rPr>
        <w:t>AgriO</w:t>
      </w:r>
      <w:proofErr w:type="spellEnd"/>
      <w:r w:rsidR="00397083">
        <w:rPr>
          <w:rFonts w:ascii="Verdana" w:hAnsi="Verdana"/>
          <w:sz w:val="20"/>
        </w:rPr>
        <w:t xml:space="preserve">. Le consortium </w:t>
      </w:r>
      <w:proofErr w:type="spellStart"/>
      <w:r w:rsidR="00397083">
        <w:rPr>
          <w:rFonts w:ascii="Verdana" w:hAnsi="Verdana"/>
          <w:sz w:val="20"/>
        </w:rPr>
        <w:t>AgriO</w:t>
      </w:r>
      <w:proofErr w:type="spellEnd"/>
      <w:r w:rsidR="00397083">
        <w:rPr>
          <w:rFonts w:ascii="Verdana" w:hAnsi="Verdana"/>
          <w:sz w:val="20"/>
        </w:rPr>
        <w:t xml:space="preserve"> publie régulièrement une mini-newsletter d’actualité sur les jeunes entreprises admises à l’accompagnement </w:t>
      </w:r>
      <w:proofErr w:type="spellStart"/>
      <w:r w:rsidR="00397083">
        <w:rPr>
          <w:rFonts w:ascii="Verdana" w:hAnsi="Verdana"/>
          <w:sz w:val="20"/>
        </w:rPr>
        <w:t>AgriO</w:t>
      </w:r>
      <w:proofErr w:type="spellEnd"/>
      <w:r w:rsidR="00397083">
        <w:rPr>
          <w:rFonts w:ascii="Verdana" w:hAnsi="Verdana"/>
          <w:sz w:val="20"/>
        </w:rPr>
        <w:t xml:space="preserve"> et labellisées </w:t>
      </w:r>
      <w:proofErr w:type="spellStart"/>
      <w:r w:rsidR="00397083">
        <w:rPr>
          <w:rFonts w:ascii="Verdana" w:hAnsi="Verdana"/>
          <w:sz w:val="20"/>
        </w:rPr>
        <w:t>AgriO</w:t>
      </w:r>
      <w:proofErr w:type="spellEnd"/>
      <w:r w:rsidR="00397083">
        <w:rPr>
          <w:rFonts w:ascii="Verdana" w:hAnsi="Verdana"/>
          <w:sz w:val="20"/>
        </w:rPr>
        <w:t xml:space="preserve"> French Tech </w:t>
      </w:r>
      <w:proofErr w:type="spellStart"/>
      <w:r w:rsidR="00397083">
        <w:rPr>
          <w:rFonts w:ascii="Verdana" w:hAnsi="Verdana"/>
          <w:sz w:val="20"/>
        </w:rPr>
        <w:t>Seed</w:t>
      </w:r>
      <w:proofErr w:type="spellEnd"/>
      <w:r w:rsidR="00397083">
        <w:rPr>
          <w:rFonts w:ascii="Verdana" w:hAnsi="Verdana"/>
          <w:sz w:val="20"/>
        </w:rPr>
        <w:t>, à destination d’investisseurs et de partenaires privés amis d’</w:t>
      </w:r>
      <w:proofErr w:type="spellStart"/>
      <w:r w:rsidR="00397083">
        <w:rPr>
          <w:rFonts w:ascii="Verdana" w:hAnsi="Verdana"/>
          <w:sz w:val="20"/>
        </w:rPr>
        <w:t>AgriO</w:t>
      </w:r>
      <w:proofErr w:type="spellEnd"/>
      <w:r w:rsidR="00397083">
        <w:rPr>
          <w:rFonts w:ascii="Verdana" w:hAnsi="Verdana"/>
          <w:sz w:val="20"/>
        </w:rPr>
        <w:t xml:space="preserve">. La jeune entreprise peut décider d’y figurer ou non. </w:t>
      </w:r>
    </w:p>
    <w:p w14:paraId="7C9BB595" w14:textId="77777777" w:rsidR="00397083" w:rsidRDefault="00397083" w:rsidP="00D632AC">
      <w:pPr>
        <w:pStyle w:val="Paragraphedeliste"/>
        <w:spacing w:before="120"/>
        <w:ind w:left="0"/>
        <w:jc w:val="both"/>
        <w:rPr>
          <w:rFonts w:ascii="Verdana" w:hAnsi="Verdana"/>
          <w:sz w:val="20"/>
        </w:rPr>
      </w:pPr>
    </w:p>
    <w:p w14:paraId="5CC8B0D0" w14:textId="4245158C" w:rsidR="00D632AC" w:rsidRDefault="00397083" w:rsidP="00D632AC">
      <w:pPr>
        <w:pStyle w:val="Paragraphedeliste"/>
        <w:spacing w:before="120"/>
        <w:ind w:left="0"/>
        <w:jc w:val="both"/>
        <w:rPr>
          <w:rFonts w:ascii="Verdana" w:hAnsi="Verdana"/>
          <w:sz w:val="20"/>
        </w:rPr>
      </w:pPr>
      <w:r>
        <w:rPr>
          <w:rFonts w:ascii="Verdana" w:hAnsi="Verdana"/>
          <w:sz w:val="20"/>
        </w:rPr>
        <w:t xml:space="preserve">L’accompagnement </w:t>
      </w:r>
      <w:proofErr w:type="spellStart"/>
      <w:r>
        <w:rPr>
          <w:rFonts w:ascii="Verdana" w:hAnsi="Verdana"/>
          <w:sz w:val="20"/>
        </w:rPr>
        <w:t>AgriO</w:t>
      </w:r>
      <w:proofErr w:type="spellEnd"/>
      <w:r w:rsidR="00D632AC">
        <w:rPr>
          <w:rFonts w:ascii="Verdana" w:hAnsi="Verdana"/>
          <w:sz w:val="20"/>
        </w:rPr>
        <w:t xml:space="preserve"> comprend plusieurs volets :</w:t>
      </w:r>
    </w:p>
    <w:p w14:paraId="1A340909" w14:textId="73B559DC" w:rsidR="00D632AC" w:rsidRDefault="00D632AC" w:rsidP="00D632AC">
      <w:pPr>
        <w:pStyle w:val="Paragraphedeliste"/>
        <w:numPr>
          <w:ilvl w:val="0"/>
          <w:numId w:val="6"/>
        </w:numPr>
        <w:spacing w:before="120"/>
        <w:jc w:val="both"/>
        <w:rPr>
          <w:rFonts w:ascii="Verdana" w:hAnsi="Verdana"/>
          <w:sz w:val="20"/>
        </w:rPr>
      </w:pPr>
      <w:r>
        <w:rPr>
          <w:rFonts w:ascii="Verdana" w:hAnsi="Verdana"/>
          <w:sz w:val="20"/>
        </w:rPr>
        <w:t xml:space="preserve">En amont du dépôt de candidature : </w:t>
      </w:r>
      <w:r w:rsidR="00397083">
        <w:rPr>
          <w:rFonts w:ascii="Verdana" w:hAnsi="Verdana"/>
          <w:sz w:val="20"/>
        </w:rPr>
        <w:t>le soutien</w:t>
      </w:r>
      <w:r w:rsidRPr="00D632AC">
        <w:rPr>
          <w:rFonts w:ascii="Verdana" w:hAnsi="Verdana"/>
          <w:sz w:val="20"/>
        </w:rPr>
        <w:t xml:space="preserve">, si besoin, par le référent </w:t>
      </w:r>
      <w:proofErr w:type="spellStart"/>
      <w:r w:rsidR="00397083">
        <w:rPr>
          <w:rFonts w:ascii="Verdana" w:hAnsi="Verdana"/>
          <w:sz w:val="20"/>
        </w:rPr>
        <w:t>AgriO</w:t>
      </w:r>
      <w:proofErr w:type="spellEnd"/>
      <w:r w:rsidR="00397083">
        <w:rPr>
          <w:rFonts w:ascii="Verdana" w:hAnsi="Verdana"/>
          <w:sz w:val="20"/>
        </w:rPr>
        <w:t xml:space="preserve"> à</w:t>
      </w:r>
      <w:r w:rsidRPr="00D632AC">
        <w:rPr>
          <w:rFonts w:ascii="Verdana" w:hAnsi="Verdana"/>
          <w:sz w:val="20"/>
        </w:rPr>
        <w:t xml:space="preserve"> la rédaction du </w:t>
      </w:r>
      <w:r>
        <w:rPr>
          <w:rFonts w:ascii="Verdana" w:hAnsi="Verdana"/>
          <w:sz w:val="20"/>
        </w:rPr>
        <w:t>dossier</w:t>
      </w:r>
    </w:p>
    <w:p w14:paraId="594B6035" w14:textId="3FC1C893" w:rsidR="00D632AC" w:rsidRDefault="00D632AC" w:rsidP="00D632AC">
      <w:pPr>
        <w:pStyle w:val="Paragraphedeliste"/>
        <w:numPr>
          <w:ilvl w:val="0"/>
          <w:numId w:val="6"/>
        </w:numPr>
        <w:spacing w:before="120"/>
        <w:jc w:val="both"/>
        <w:rPr>
          <w:rFonts w:ascii="Verdana" w:hAnsi="Verdana"/>
          <w:sz w:val="20"/>
        </w:rPr>
      </w:pPr>
      <w:r>
        <w:rPr>
          <w:rFonts w:ascii="Verdana" w:hAnsi="Verdana"/>
          <w:sz w:val="20"/>
        </w:rPr>
        <w:t xml:space="preserve">Lors du dépôt de la candidature : </w:t>
      </w:r>
      <w:r w:rsidRPr="00D632AC">
        <w:rPr>
          <w:rFonts w:ascii="Verdana" w:hAnsi="Verdana"/>
          <w:sz w:val="20"/>
        </w:rPr>
        <w:t xml:space="preserve">1h de </w:t>
      </w:r>
      <w:r w:rsidR="00156D6C">
        <w:rPr>
          <w:rFonts w:ascii="Verdana" w:hAnsi="Verdana"/>
          <w:sz w:val="20"/>
        </w:rPr>
        <w:t>coaching</w:t>
      </w:r>
      <w:r w:rsidRPr="00D632AC">
        <w:rPr>
          <w:rFonts w:ascii="Verdana" w:hAnsi="Verdana"/>
          <w:sz w:val="20"/>
        </w:rPr>
        <w:t xml:space="preserve"> avec le binôme référent-rapporteur </w:t>
      </w:r>
      <w:proofErr w:type="spellStart"/>
      <w:r w:rsidRPr="00D632AC">
        <w:rPr>
          <w:rFonts w:ascii="Verdana" w:hAnsi="Verdana"/>
          <w:sz w:val="20"/>
        </w:rPr>
        <w:t>AgriO</w:t>
      </w:r>
      <w:proofErr w:type="spellEnd"/>
    </w:p>
    <w:p w14:paraId="3BB6A519" w14:textId="520121EC" w:rsidR="00D632AC" w:rsidRDefault="00D632AC" w:rsidP="00D632AC">
      <w:pPr>
        <w:pStyle w:val="Paragraphedeliste"/>
        <w:numPr>
          <w:ilvl w:val="0"/>
          <w:numId w:val="6"/>
        </w:numPr>
        <w:spacing w:before="120"/>
        <w:jc w:val="both"/>
        <w:rPr>
          <w:rFonts w:ascii="Verdana" w:hAnsi="Verdana"/>
          <w:sz w:val="20"/>
        </w:rPr>
      </w:pPr>
      <w:r>
        <w:rPr>
          <w:rFonts w:ascii="Verdana" w:hAnsi="Verdana"/>
          <w:sz w:val="20"/>
        </w:rPr>
        <w:t xml:space="preserve">Suite au comité d’admission : </w:t>
      </w:r>
      <w:proofErr w:type="spellStart"/>
      <w:r w:rsidRPr="00D632AC">
        <w:rPr>
          <w:rFonts w:ascii="Verdana" w:hAnsi="Verdana"/>
          <w:sz w:val="20"/>
        </w:rPr>
        <w:t>Debriefing</w:t>
      </w:r>
      <w:proofErr w:type="spellEnd"/>
      <w:r w:rsidRPr="00D632AC">
        <w:rPr>
          <w:rFonts w:ascii="Verdana" w:hAnsi="Verdana"/>
          <w:sz w:val="20"/>
        </w:rPr>
        <w:t xml:space="preserve"> argumenté et recommandations du comité </w:t>
      </w:r>
      <w:proofErr w:type="gramStart"/>
      <w:r w:rsidRPr="00D632AC">
        <w:rPr>
          <w:rFonts w:ascii="Verdana" w:hAnsi="Verdana"/>
          <w:sz w:val="20"/>
        </w:rPr>
        <w:t>d’admission</w:t>
      </w:r>
      <w:proofErr w:type="gramEnd"/>
      <w:r w:rsidRPr="00D632AC">
        <w:rPr>
          <w:rFonts w:ascii="Verdana" w:hAnsi="Verdana"/>
          <w:sz w:val="20"/>
        </w:rPr>
        <w:t xml:space="preserve"> </w:t>
      </w:r>
      <w:r w:rsidR="003A6D51">
        <w:rPr>
          <w:rFonts w:ascii="Verdana" w:hAnsi="Verdana"/>
          <w:sz w:val="20"/>
        </w:rPr>
        <w:t>synthétisées</w:t>
      </w:r>
      <w:r w:rsidRPr="00D632AC">
        <w:rPr>
          <w:rFonts w:ascii="Verdana" w:hAnsi="Verdana"/>
          <w:sz w:val="20"/>
        </w:rPr>
        <w:t xml:space="preserve"> par le référent </w:t>
      </w:r>
      <w:proofErr w:type="spellStart"/>
      <w:r w:rsidRPr="00D632AC">
        <w:rPr>
          <w:rFonts w:ascii="Verdana" w:hAnsi="Verdana"/>
          <w:sz w:val="20"/>
        </w:rPr>
        <w:t>AgriO</w:t>
      </w:r>
      <w:proofErr w:type="spellEnd"/>
    </w:p>
    <w:p w14:paraId="68E893BC" w14:textId="76BC5F34" w:rsidR="00D632AC" w:rsidRDefault="00D632AC" w:rsidP="00D632AC">
      <w:pPr>
        <w:pStyle w:val="Paragraphedeliste"/>
        <w:numPr>
          <w:ilvl w:val="0"/>
          <w:numId w:val="6"/>
        </w:numPr>
        <w:spacing w:before="120"/>
        <w:jc w:val="both"/>
        <w:rPr>
          <w:rFonts w:ascii="Verdana" w:hAnsi="Verdana"/>
          <w:sz w:val="20"/>
        </w:rPr>
      </w:pPr>
      <w:r>
        <w:rPr>
          <w:rFonts w:ascii="Verdana" w:hAnsi="Verdana"/>
          <w:sz w:val="20"/>
        </w:rPr>
        <w:t xml:space="preserve">Pendant le comité de labellisation : </w:t>
      </w:r>
      <w:r w:rsidRPr="00D632AC">
        <w:rPr>
          <w:rFonts w:ascii="Verdana" w:hAnsi="Verdana"/>
          <w:sz w:val="20"/>
        </w:rPr>
        <w:t xml:space="preserve">30 min de </w:t>
      </w:r>
      <w:r w:rsidR="00156D6C">
        <w:rPr>
          <w:rFonts w:ascii="Verdana" w:hAnsi="Verdana"/>
          <w:sz w:val="20"/>
        </w:rPr>
        <w:t>coaching</w:t>
      </w:r>
      <w:r w:rsidRPr="00D632AC">
        <w:rPr>
          <w:rFonts w:ascii="Verdana" w:hAnsi="Verdana"/>
          <w:sz w:val="20"/>
        </w:rPr>
        <w:t xml:space="preserve"> avec les experts</w:t>
      </w:r>
      <w:r>
        <w:rPr>
          <w:rFonts w:ascii="Verdana" w:hAnsi="Verdana"/>
          <w:sz w:val="20"/>
        </w:rPr>
        <w:t xml:space="preserve"> bénévoles</w:t>
      </w:r>
      <w:r w:rsidRPr="00D632AC">
        <w:rPr>
          <w:rFonts w:ascii="Verdana" w:hAnsi="Verdana"/>
          <w:sz w:val="20"/>
        </w:rPr>
        <w:t xml:space="preserve"> </w:t>
      </w:r>
      <w:proofErr w:type="spellStart"/>
      <w:r w:rsidRPr="00D632AC">
        <w:rPr>
          <w:rFonts w:ascii="Verdana" w:hAnsi="Verdana"/>
          <w:sz w:val="20"/>
        </w:rPr>
        <w:t>AgriO</w:t>
      </w:r>
      <w:proofErr w:type="spellEnd"/>
    </w:p>
    <w:p w14:paraId="1937705E" w14:textId="2D6A836A" w:rsidR="00156D6C" w:rsidRDefault="00D632AC" w:rsidP="00D632AC">
      <w:pPr>
        <w:pStyle w:val="Paragraphedeliste"/>
        <w:numPr>
          <w:ilvl w:val="0"/>
          <w:numId w:val="6"/>
        </w:numPr>
        <w:spacing w:before="120"/>
        <w:jc w:val="both"/>
        <w:rPr>
          <w:rFonts w:ascii="Verdana" w:hAnsi="Verdana"/>
          <w:sz w:val="20"/>
        </w:rPr>
      </w:pPr>
      <w:r w:rsidRPr="00FA1495">
        <w:rPr>
          <w:rFonts w:ascii="Verdana" w:hAnsi="Verdana"/>
          <w:sz w:val="20"/>
        </w:rPr>
        <w:t xml:space="preserve">A l’issue de la labellisation : </w:t>
      </w:r>
      <w:proofErr w:type="spellStart"/>
      <w:r w:rsidRPr="00FA1495">
        <w:rPr>
          <w:rFonts w:ascii="Verdana" w:hAnsi="Verdana"/>
          <w:sz w:val="20"/>
        </w:rPr>
        <w:t>Debriefing</w:t>
      </w:r>
      <w:proofErr w:type="spellEnd"/>
      <w:r w:rsidRPr="00FA1495">
        <w:rPr>
          <w:rFonts w:ascii="Verdana" w:hAnsi="Verdana"/>
          <w:sz w:val="20"/>
        </w:rPr>
        <w:t xml:space="preserve"> argumenté et recommandations du comité de labellisation </w:t>
      </w:r>
      <w:proofErr w:type="spellStart"/>
      <w:r w:rsidRPr="00FA1495">
        <w:rPr>
          <w:rFonts w:ascii="Verdana" w:hAnsi="Verdana"/>
          <w:sz w:val="20"/>
        </w:rPr>
        <w:t>AgriO</w:t>
      </w:r>
      <w:proofErr w:type="spellEnd"/>
      <w:r w:rsidRPr="00FA1495">
        <w:rPr>
          <w:rFonts w:ascii="Verdana" w:hAnsi="Verdana"/>
          <w:sz w:val="20"/>
        </w:rPr>
        <w:t xml:space="preserve"> </w:t>
      </w:r>
      <w:r w:rsidR="00063A91">
        <w:rPr>
          <w:rFonts w:ascii="Verdana" w:hAnsi="Verdana"/>
          <w:sz w:val="20"/>
        </w:rPr>
        <w:t>synthétisées</w:t>
      </w:r>
      <w:r w:rsidR="00063A91" w:rsidRPr="00D632AC">
        <w:rPr>
          <w:rFonts w:ascii="Verdana" w:hAnsi="Verdana"/>
          <w:sz w:val="20"/>
        </w:rPr>
        <w:t xml:space="preserve"> </w:t>
      </w:r>
      <w:r w:rsidRPr="00FA1495">
        <w:rPr>
          <w:rFonts w:ascii="Verdana" w:hAnsi="Verdana"/>
          <w:sz w:val="20"/>
        </w:rPr>
        <w:t xml:space="preserve">par le référent </w:t>
      </w:r>
      <w:proofErr w:type="spellStart"/>
      <w:r w:rsidRPr="00FA1495">
        <w:rPr>
          <w:rFonts w:ascii="Verdana" w:hAnsi="Verdana"/>
          <w:sz w:val="20"/>
        </w:rPr>
        <w:t>AgriO</w:t>
      </w:r>
      <w:proofErr w:type="spellEnd"/>
    </w:p>
    <w:p w14:paraId="3D788377" w14:textId="4BD115EC" w:rsidR="00D632AC" w:rsidRDefault="00156D6C" w:rsidP="00D632AC">
      <w:pPr>
        <w:pStyle w:val="Paragraphedeliste"/>
        <w:numPr>
          <w:ilvl w:val="0"/>
          <w:numId w:val="6"/>
        </w:numPr>
        <w:spacing w:before="120"/>
        <w:jc w:val="both"/>
        <w:rPr>
          <w:rFonts w:ascii="Verdana" w:hAnsi="Verdana"/>
          <w:sz w:val="20"/>
        </w:rPr>
      </w:pPr>
      <w:r>
        <w:rPr>
          <w:rFonts w:ascii="Verdana" w:hAnsi="Verdana"/>
          <w:sz w:val="20"/>
        </w:rPr>
        <w:t>A la demande du porteur </w:t>
      </w:r>
      <w:r w:rsidR="00063A91">
        <w:rPr>
          <w:rFonts w:ascii="Verdana" w:hAnsi="Verdana"/>
          <w:sz w:val="20"/>
        </w:rPr>
        <w:t xml:space="preserve">dans les semaines suivants le comité de labellisation </w:t>
      </w:r>
      <w:r>
        <w:rPr>
          <w:rFonts w:ascii="Verdana" w:hAnsi="Verdana"/>
          <w:sz w:val="20"/>
        </w:rPr>
        <w:t>: 1h de coaching</w:t>
      </w:r>
      <w:r w:rsidR="008A3B51">
        <w:rPr>
          <w:rFonts w:ascii="Verdana" w:hAnsi="Verdana"/>
          <w:sz w:val="20"/>
        </w:rPr>
        <w:t xml:space="preserve"> avec un expert choisi parmi le comité de labellisation</w:t>
      </w:r>
      <w:r w:rsidR="00D632AC" w:rsidRPr="00FA1495">
        <w:rPr>
          <w:rFonts w:ascii="Verdana" w:hAnsi="Verdana"/>
          <w:sz w:val="20"/>
        </w:rPr>
        <w:t xml:space="preserve">. </w:t>
      </w:r>
    </w:p>
    <w:p w14:paraId="356DDB26" w14:textId="467944DC" w:rsidR="008D38C9" w:rsidRDefault="002968AE" w:rsidP="00624860">
      <w:pPr>
        <w:pStyle w:val="Paragraphedeliste"/>
        <w:spacing w:before="120"/>
        <w:ind w:left="0"/>
        <w:jc w:val="center"/>
        <w:rPr>
          <w:rFonts w:ascii="Verdana" w:hAnsi="Verdana"/>
          <w:sz w:val="20"/>
        </w:rPr>
      </w:pPr>
      <w:r w:rsidRPr="002968AE">
        <w:rPr>
          <w:rFonts w:ascii="Verdana" w:hAnsi="Verdana"/>
          <w:noProof/>
          <w:sz w:val="20"/>
          <w:lang w:eastAsia="fr-FR"/>
        </w:rPr>
        <w:lastRenderedPageBreak/>
        <w:drawing>
          <wp:inline distT="0" distB="0" distL="0" distR="0" wp14:anchorId="5F52CBAC" wp14:editId="12397139">
            <wp:extent cx="5760720" cy="2626926"/>
            <wp:effectExtent l="0" t="0" r="0" b="2540"/>
            <wp:docPr id="6" name="Image 6" descr="C:\Users\spotok\Documents\Création d'entreprise\Bpifrance\AgriO Fond French Tech Seed\Communication\Offre accompagnement Ag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tok\Documents\Création d'entreprise\Bpifrance\AgriO Fond French Tech Seed\Communication\Offre accompagnement Agri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626926"/>
                    </a:xfrm>
                    <a:prstGeom prst="rect">
                      <a:avLst/>
                    </a:prstGeom>
                    <a:noFill/>
                    <a:ln>
                      <a:noFill/>
                    </a:ln>
                  </pic:spPr>
                </pic:pic>
              </a:graphicData>
            </a:graphic>
          </wp:inline>
        </w:drawing>
      </w:r>
    </w:p>
    <w:p w14:paraId="53B4D0BC" w14:textId="77777777" w:rsidR="00B415D6" w:rsidRDefault="00B415D6" w:rsidP="00DF686D">
      <w:pPr>
        <w:spacing w:before="120"/>
        <w:jc w:val="both"/>
        <w:rPr>
          <w:rFonts w:ascii="Verdana" w:hAnsi="Verdana"/>
          <w:b/>
          <w:bCs/>
          <w:sz w:val="20"/>
          <w:szCs w:val="20"/>
        </w:rPr>
      </w:pPr>
    </w:p>
    <w:p w14:paraId="5E83FD47" w14:textId="7CD84A7F" w:rsidR="001E102F" w:rsidRDefault="001E102F" w:rsidP="00DF686D">
      <w:pPr>
        <w:spacing w:before="120"/>
        <w:jc w:val="both"/>
        <w:rPr>
          <w:rFonts w:ascii="Verdana" w:hAnsi="Verdana"/>
          <w:b/>
          <w:bCs/>
          <w:sz w:val="20"/>
          <w:szCs w:val="20"/>
        </w:rPr>
      </w:pPr>
      <w:r w:rsidRPr="000E457A">
        <w:rPr>
          <w:rFonts w:ascii="Verdana" w:hAnsi="Verdana"/>
          <w:b/>
          <w:bCs/>
          <w:sz w:val="20"/>
          <w:szCs w:val="20"/>
        </w:rPr>
        <w:t xml:space="preserve">Qu’est-ce que </w:t>
      </w:r>
      <w:r w:rsidRPr="000E457A">
        <w:rPr>
          <w:rFonts w:ascii="Verdana" w:hAnsi="Verdana"/>
          <w:b/>
          <w:bCs/>
          <w:i/>
          <w:iCs/>
          <w:sz w:val="20"/>
          <w:szCs w:val="20"/>
        </w:rPr>
        <w:t xml:space="preserve">le Courrier Prescripteur </w:t>
      </w:r>
      <w:proofErr w:type="spellStart"/>
      <w:r w:rsidRPr="000E457A">
        <w:rPr>
          <w:rFonts w:ascii="Verdana" w:hAnsi="Verdana"/>
          <w:b/>
          <w:bCs/>
          <w:i/>
          <w:iCs/>
          <w:sz w:val="20"/>
          <w:szCs w:val="20"/>
        </w:rPr>
        <w:t>AgriO</w:t>
      </w:r>
      <w:proofErr w:type="spellEnd"/>
      <w:r w:rsidRPr="000E457A">
        <w:rPr>
          <w:rFonts w:ascii="Verdana" w:hAnsi="Verdana"/>
          <w:b/>
          <w:bCs/>
          <w:sz w:val="20"/>
          <w:szCs w:val="20"/>
        </w:rPr>
        <w:t> ?</w:t>
      </w:r>
    </w:p>
    <w:p w14:paraId="08986549" w14:textId="3083DFC1" w:rsidR="001E102F" w:rsidRPr="004B126E" w:rsidRDefault="001E102F" w:rsidP="00DF686D">
      <w:pPr>
        <w:spacing w:before="120"/>
        <w:jc w:val="both"/>
        <w:rPr>
          <w:rFonts w:ascii="Verdana" w:hAnsi="Verdana"/>
          <w:sz w:val="20"/>
        </w:rPr>
      </w:pPr>
      <w:r w:rsidRPr="004B126E">
        <w:rPr>
          <w:rFonts w:ascii="Verdana" w:hAnsi="Verdana"/>
          <w:sz w:val="20"/>
        </w:rPr>
        <w:t xml:space="preserve">Le </w:t>
      </w:r>
      <w:r w:rsidRPr="001A39C0">
        <w:rPr>
          <w:rFonts w:ascii="Verdana" w:hAnsi="Verdana"/>
          <w:i/>
          <w:sz w:val="20"/>
        </w:rPr>
        <w:t xml:space="preserve">Courrier Prescripteur </w:t>
      </w:r>
      <w:proofErr w:type="spellStart"/>
      <w:r w:rsidRPr="001A39C0">
        <w:rPr>
          <w:rFonts w:ascii="Verdana" w:hAnsi="Verdana"/>
          <w:i/>
          <w:sz w:val="20"/>
        </w:rPr>
        <w:t>AgriO</w:t>
      </w:r>
      <w:proofErr w:type="spellEnd"/>
      <w:r w:rsidRPr="004B126E">
        <w:rPr>
          <w:rFonts w:ascii="Verdana" w:hAnsi="Verdana"/>
          <w:sz w:val="20"/>
        </w:rPr>
        <w:t xml:space="preserve"> est le courrier qu’adresse le consortium </w:t>
      </w:r>
      <w:proofErr w:type="spellStart"/>
      <w:r w:rsidRPr="004B126E">
        <w:rPr>
          <w:rFonts w:ascii="Verdana" w:hAnsi="Verdana"/>
          <w:sz w:val="20"/>
        </w:rPr>
        <w:t>AgriO</w:t>
      </w:r>
      <w:proofErr w:type="spellEnd"/>
      <w:r w:rsidRPr="004B126E">
        <w:rPr>
          <w:rFonts w:ascii="Verdana" w:hAnsi="Verdana"/>
          <w:sz w:val="20"/>
        </w:rPr>
        <w:t xml:space="preserve"> à l’entreprise </w:t>
      </w:r>
      <w:r>
        <w:rPr>
          <w:rFonts w:ascii="Verdana" w:hAnsi="Verdana"/>
          <w:sz w:val="20"/>
        </w:rPr>
        <w:t xml:space="preserve">ayant reçu le label </w:t>
      </w:r>
      <w:proofErr w:type="spellStart"/>
      <w:r w:rsidR="005F3891" w:rsidRPr="004B126E">
        <w:rPr>
          <w:rFonts w:ascii="Verdana" w:hAnsi="Verdana"/>
          <w:sz w:val="20"/>
        </w:rPr>
        <w:t>AgriO</w:t>
      </w:r>
      <w:proofErr w:type="spellEnd"/>
      <w:r w:rsidR="005F3891">
        <w:rPr>
          <w:rFonts w:ascii="Verdana" w:hAnsi="Verdana"/>
          <w:sz w:val="20"/>
        </w:rPr>
        <w:t xml:space="preserve"> </w:t>
      </w:r>
      <w:r w:rsidRPr="004B126E">
        <w:rPr>
          <w:rFonts w:ascii="Verdana" w:hAnsi="Verdana"/>
          <w:sz w:val="20"/>
        </w:rPr>
        <w:t xml:space="preserve">French Tech </w:t>
      </w:r>
      <w:proofErr w:type="spellStart"/>
      <w:r w:rsidRPr="004B126E">
        <w:rPr>
          <w:rFonts w:ascii="Verdana" w:hAnsi="Verdana"/>
          <w:sz w:val="20"/>
        </w:rPr>
        <w:t>Seed</w:t>
      </w:r>
      <w:proofErr w:type="spellEnd"/>
      <w:r w:rsidR="00DA3233">
        <w:rPr>
          <w:rFonts w:ascii="Verdana" w:hAnsi="Verdana"/>
          <w:sz w:val="20"/>
        </w:rPr>
        <w:t xml:space="preserve"> pour l’année en cours</w:t>
      </w:r>
      <w:r w:rsidRPr="004B126E">
        <w:rPr>
          <w:rFonts w:ascii="Verdana" w:hAnsi="Verdana"/>
          <w:sz w:val="20"/>
        </w:rPr>
        <w:t xml:space="preserve">. Sur ce courrier figure l’argumentaire ayant conduit à la labellisation du projet (caractère innovant à forte intensité technologique de la startup, qualité de la protection de la technologie et de sa liberté d’exploitation, qualité de l’équipe dirigeante, autres points forts du projet, …). </w:t>
      </w:r>
    </w:p>
    <w:p w14:paraId="597268DA" w14:textId="7305BB40" w:rsidR="001E102F" w:rsidRDefault="001E102F" w:rsidP="00DF686D">
      <w:pPr>
        <w:spacing w:before="120"/>
        <w:jc w:val="both"/>
        <w:rPr>
          <w:rFonts w:ascii="Verdana" w:hAnsi="Verdana"/>
          <w:b/>
          <w:bCs/>
          <w:sz w:val="20"/>
          <w:szCs w:val="20"/>
        </w:rPr>
      </w:pPr>
    </w:p>
    <w:p w14:paraId="152D4A0A" w14:textId="4CCF7D5E" w:rsidR="001E102F" w:rsidRDefault="001E102F" w:rsidP="00DF686D">
      <w:pPr>
        <w:spacing w:before="120"/>
        <w:jc w:val="both"/>
        <w:rPr>
          <w:rFonts w:ascii="Verdana" w:hAnsi="Verdana"/>
          <w:b/>
          <w:bCs/>
          <w:sz w:val="20"/>
          <w:szCs w:val="20"/>
        </w:rPr>
      </w:pPr>
      <w:r w:rsidRPr="000E457A">
        <w:rPr>
          <w:rFonts w:ascii="Verdana" w:hAnsi="Verdana"/>
          <w:b/>
          <w:bCs/>
          <w:sz w:val="20"/>
          <w:szCs w:val="20"/>
        </w:rPr>
        <w:t>Qu’est-ce que</w:t>
      </w:r>
      <w:r w:rsidRPr="000E457A">
        <w:rPr>
          <w:rFonts w:ascii="Verdana" w:hAnsi="Verdana"/>
          <w:b/>
          <w:bCs/>
          <w:i/>
          <w:iCs/>
          <w:sz w:val="20"/>
          <w:szCs w:val="20"/>
        </w:rPr>
        <w:t xml:space="preserve"> le courrier de Pré-identification </w:t>
      </w:r>
      <w:proofErr w:type="spellStart"/>
      <w:r w:rsidRPr="000E457A">
        <w:rPr>
          <w:rFonts w:ascii="Verdana" w:hAnsi="Verdana"/>
          <w:b/>
          <w:bCs/>
          <w:i/>
          <w:iCs/>
          <w:sz w:val="20"/>
          <w:szCs w:val="20"/>
        </w:rPr>
        <w:t>AgriO</w:t>
      </w:r>
      <w:proofErr w:type="spellEnd"/>
      <w:r w:rsidRPr="000E457A">
        <w:rPr>
          <w:rFonts w:ascii="Verdana" w:hAnsi="Verdana"/>
          <w:b/>
          <w:bCs/>
          <w:i/>
          <w:iCs/>
          <w:sz w:val="20"/>
          <w:szCs w:val="20"/>
        </w:rPr>
        <w:t> </w:t>
      </w:r>
      <w:r w:rsidRPr="000E457A">
        <w:rPr>
          <w:rFonts w:ascii="Verdana" w:hAnsi="Verdana"/>
          <w:b/>
          <w:bCs/>
          <w:sz w:val="20"/>
          <w:szCs w:val="20"/>
        </w:rPr>
        <w:t>?</w:t>
      </w:r>
    </w:p>
    <w:p w14:paraId="057E291E" w14:textId="64563F27" w:rsidR="001E102F" w:rsidRDefault="001E102F" w:rsidP="00DF686D">
      <w:pPr>
        <w:spacing w:before="120"/>
        <w:jc w:val="both"/>
        <w:rPr>
          <w:rFonts w:ascii="Verdana" w:hAnsi="Verdana"/>
          <w:sz w:val="20"/>
        </w:rPr>
      </w:pPr>
      <w:r>
        <w:rPr>
          <w:rFonts w:ascii="Verdana" w:hAnsi="Verdana"/>
          <w:bCs/>
          <w:sz w:val="20"/>
          <w:szCs w:val="20"/>
        </w:rPr>
        <w:t xml:space="preserve">Le </w:t>
      </w:r>
      <w:r w:rsidRPr="001A39C0">
        <w:rPr>
          <w:rFonts w:ascii="Verdana" w:hAnsi="Verdana"/>
          <w:bCs/>
          <w:i/>
          <w:sz w:val="20"/>
          <w:szCs w:val="20"/>
        </w:rPr>
        <w:t xml:space="preserve">Courrier de Pré-identification </w:t>
      </w:r>
      <w:proofErr w:type="spellStart"/>
      <w:r w:rsidRPr="001A39C0">
        <w:rPr>
          <w:rFonts w:ascii="Verdana" w:hAnsi="Verdana"/>
          <w:bCs/>
          <w:i/>
          <w:sz w:val="20"/>
          <w:szCs w:val="20"/>
        </w:rPr>
        <w:t>AgriO</w:t>
      </w:r>
      <w:proofErr w:type="spellEnd"/>
      <w:r>
        <w:rPr>
          <w:rFonts w:ascii="Verdana" w:hAnsi="Verdana"/>
          <w:bCs/>
          <w:sz w:val="20"/>
          <w:szCs w:val="20"/>
        </w:rPr>
        <w:t xml:space="preserve"> est le courrier qu’adresse le consortium </w:t>
      </w:r>
      <w:proofErr w:type="spellStart"/>
      <w:r>
        <w:rPr>
          <w:rFonts w:ascii="Verdana" w:hAnsi="Verdana"/>
          <w:bCs/>
          <w:sz w:val="20"/>
          <w:szCs w:val="20"/>
        </w:rPr>
        <w:t>AgriO</w:t>
      </w:r>
      <w:proofErr w:type="spellEnd"/>
      <w:r>
        <w:rPr>
          <w:rFonts w:ascii="Verdana" w:hAnsi="Verdana"/>
          <w:bCs/>
          <w:sz w:val="20"/>
          <w:szCs w:val="20"/>
        </w:rPr>
        <w:t xml:space="preserve"> </w:t>
      </w:r>
      <w:r w:rsidRPr="004B126E">
        <w:rPr>
          <w:rFonts w:ascii="Verdana" w:hAnsi="Verdana"/>
          <w:sz w:val="20"/>
        </w:rPr>
        <w:t>à l’entreprise</w:t>
      </w:r>
      <w:r>
        <w:rPr>
          <w:rFonts w:ascii="Verdana" w:hAnsi="Verdana"/>
          <w:sz w:val="20"/>
        </w:rPr>
        <w:t xml:space="preserve"> dont le dossier a été sélectionné par le comité de labellisation au titre de son éligibilité </w:t>
      </w:r>
      <w:r w:rsidR="00DA3233">
        <w:rPr>
          <w:rFonts w:ascii="Verdana" w:hAnsi="Verdana"/>
          <w:sz w:val="20"/>
        </w:rPr>
        <w:t xml:space="preserve">pour l’année en cours </w:t>
      </w:r>
      <w:r>
        <w:rPr>
          <w:rFonts w:ascii="Verdana" w:hAnsi="Verdana"/>
          <w:sz w:val="20"/>
        </w:rPr>
        <w:t xml:space="preserve">au label </w:t>
      </w:r>
      <w:proofErr w:type="spellStart"/>
      <w:r w:rsidR="005F3891">
        <w:rPr>
          <w:rFonts w:ascii="Verdana" w:hAnsi="Verdana"/>
          <w:sz w:val="20"/>
        </w:rPr>
        <w:t>AgriO</w:t>
      </w:r>
      <w:proofErr w:type="spellEnd"/>
      <w:r w:rsidR="005F3891">
        <w:rPr>
          <w:rFonts w:ascii="Verdana" w:hAnsi="Verdana"/>
          <w:sz w:val="20"/>
        </w:rPr>
        <w:t xml:space="preserve"> </w:t>
      </w:r>
      <w:r>
        <w:rPr>
          <w:rFonts w:ascii="Verdana" w:hAnsi="Verdana"/>
          <w:sz w:val="20"/>
        </w:rPr>
        <w:t xml:space="preserve">French Tech </w:t>
      </w:r>
      <w:proofErr w:type="spellStart"/>
      <w:r>
        <w:rPr>
          <w:rFonts w:ascii="Verdana" w:hAnsi="Verdana"/>
          <w:sz w:val="20"/>
        </w:rPr>
        <w:t>Seed</w:t>
      </w:r>
      <w:proofErr w:type="spellEnd"/>
      <w:r>
        <w:rPr>
          <w:rFonts w:ascii="Verdana" w:hAnsi="Verdana"/>
          <w:sz w:val="20"/>
        </w:rPr>
        <w:t xml:space="preserve"> alors qu’elle n’a pas encore d’investisseurs pour le tour d’amorçage. </w:t>
      </w:r>
      <w:r w:rsidRPr="001A39C0">
        <w:rPr>
          <w:rFonts w:ascii="Verdana" w:hAnsi="Verdana"/>
          <w:i/>
          <w:sz w:val="20"/>
        </w:rPr>
        <w:t xml:space="preserve">Le Courrier de Pré-identification </w:t>
      </w:r>
      <w:proofErr w:type="spellStart"/>
      <w:r w:rsidRPr="001A39C0">
        <w:rPr>
          <w:rFonts w:ascii="Verdana" w:hAnsi="Verdana"/>
          <w:i/>
          <w:sz w:val="20"/>
        </w:rPr>
        <w:t>AgriO</w:t>
      </w:r>
      <w:proofErr w:type="spellEnd"/>
      <w:r>
        <w:rPr>
          <w:rFonts w:ascii="Verdana" w:hAnsi="Verdana"/>
          <w:sz w:val="20"/>
        </w:rPr>
        <w:t xml:space="preserve"> </w:t>
      </w:r>
      <w:r w:rsidR="00D1533F">
        <w:rPr>
          <w:rFonts w:ascii="Verdana" w:hAnsi="Verdana"/>
          <w:sz w:val="20"/>
        </w:rPr>
        <w:t xml:space="preserve">doit </w:t>
      </w:r>
      <w:r w:rsidRPr="001A39C0">
        <w:rPr>
          <w:rFonts w:ascii="Verdana" w:hAnsi="Verdana"/>
          <w:sz w:val="20"/>
        </w:rPr>
        <w:t xml:space="preserve">permettre à l’entreprise de faciliter sa recherche de fonds et la structuration de son tour d’amorçage. L’entreprise devra repasser en comité une fois la LOI obtenue pour que le consortium </w:t>
      </w:r>
      <w:proofErr w:type="spellStart"/>
      <w:r w:rsidRPr="001A39C0">
        <w:rPr>
          <w:rFonts w:ascii="Verdana" w:hAnsi="Verdana"/>
          <w:sz w:val="20"/>
        </w:rPr>
        <w:t>AgriO</w:t>
      </w:r>
      <w:proofErr w:type="spellEnd"/>
      <w:r w:rsidRPr="001A39C0">
        <w:rPr>
          <w:rFonts w:ascii="Verdana" w:hAnsi="Verdana"/>
          <w:sz w:val="20"/>
        </w:rPr>
        <w:t xml:space="preserve"> puisse valider l’éligibilité de l’investisseur et adresser à l’entreprise par la suite un </w:t>
      </w:r>
      <w:r w:rsidRPr="009A3CBF">
        <w:rPr>
          <w:rFonts w:ascii="Verdana" w:hAnsi="Verdana"/>
          <w:i/>
          <w:sz w:val="20"/>
        </w:rPr>
        <w:t xml:space="preserve">Courrier Prescripteur </w:t>
      </w:r>
      <w:proofErr w:type="spellStart"/>
      <w:r w:rsidRPr="009A3CBF">
        <w:rPr>
          <w:rFonts w:ascii="Verdana" w:hAnsi="Verdana"/>
          <w:i/>
          <w:sz w:val="20"/>
        </w:rPr>
        <w:t>AgriO</w:t>
      </w:r>
      <w:proofErr w:type="spellEnd"/>
      <w:r>
        <w:rPr>
          <w:rFonts w:ascii="Verdana" w:hAnsi="Verdana"/>
          <w:sz w:val="20"/>
        </w:rPr>
        <w:t xml:space="preserve"> </w:t>
      </w:r>
      <w:r w:rsidRPr="001A39C0">
        <w:rPr>
          <w:rFonts w:ascii="Verdana" w:hAnsi="Verdana"/>
          <w:sz w:val="20"/>
        </w:rPr>
        <w:t>lui permettant de prendre contact avec Bpifrance.</w:t>
      </w:r>
      <w:r>
        <w:t xml:space="preserve"> </w:t>
      </w:r>
    </w:p>
    <w:p w14:paraId="53FC2250" w14:textId="77777777" w:rsidR="001E102F" w:rsidRDefault="001E102F" w:rsidP="00DF686D">
      <w:pPr>
        <w:spacing w:before="120"/>
        <w:jc w:val="both"/>
        <w:rPr>
          <w:rFonts w:ascii="Verdana" w:hAnsi="Verdana"/>
          <w:sz w:val="20"/>
        </w:rPr>
      </w:pPr>
    </w:p>
    <w:p w14:paraId="0ABD3CAB" w14:textId="7BAE6CC3" w:rsidR="001E102F" w:rsidRDefault="001E102F" w:rsidP="00DF686D">
      <w:pPr>
        <w:spacing w:before="120"/>
        <w:jc w:val="both"/>
        <w:rPr>
          <w:rFonts w:ascii="Verdana" w:hAnsi="Verdana"/>
          <w:b/>
          <w:bCs/>
          <w:sz w:val="20"/>
          <w:szCs w:val="20"/>
        </w:rPr>
      </w:pPr>
      <w:r w:rsidRPr="000E457A">
        <w:rPr>
          <w:rFonts w:ascii="Verdana" w:hAnsi="Verdana"/>
          <w:b/>
          <w:bCs/>
          <w:sz w:val="20"/>
          <w:szCs w:val="20"/>
        </w:rPr>
        <w:t>Qu</w:t>
      </w:r>
      <w:r w:rsidR="0029340E">
        <w:rPr>
          <w:rFonts w:ascii="Verdana" w:hAnsi="Verdana"/>
          <w:b/>
          <w:bCs/>
          <w:sz w:val="20"/>
          <w:szCs w:val="20"/>
        </w:rPr>
        <w:t>el</w:t>
      </w:r>
      <w:r w:rsidRPr="000E457A">
        <w:rPr>
          <w:rFonts w:ascii="Verdana" w:hAnsi="Verdana"/>
          <w:b/>
          <w:bCs/>
          <w:sz w:val="20"/>
          <w:szCs w:val="20"/>
        </w:rPr>
        <w:t xml:space="preserve"> est le rôle </w:t>
      </w:r>
      <w:r>
        <w:rPr>
          <w:rFonts w:ascii="Verdana" w:hAnsi="Verdana"/>
          <w:b/>
          <w:bCs/>
          <w:sz w:val="20"/>
          <w:szCs w:val="20"/>
        </w:rPr>
        <w:t>du</w:t>
      </w:r>
      <w:r w:rsidRPr="000E457A">
        <w:rPr>
          <w:rFonts w:ascii="Verdana" w:hAnsi="Verdana"/>
          <w:b/>
          <w:bCs/>
          <w:sz w:val="20"/>
          <w:szCs w:val="20"/>
        </w:rPr>
        <w:t xml:space="preserve"> référent </w:t>
      </w:r>
      <w:proofErr w:type="spellStart"/>
      <w:r w:rsidRPr="000E457A">
        <w:rPr>
          <w:rFonts w:ascii="Verdana" w:hAnsi="Verdana"/>
          <w:b/>
          <w:bCs/>
          <w:sz w:val="20"/>
          <w:szCs w:val="20"/>
        </w:rPr>
        <w:t>AgriO</w:t>
      </w:r>
      <w:proofErr w:type="spellEnd"/>
      <w:r w:rsidRPr="000E457A">
        <w:rPr>
          <w:rFonts w:ascii="Verdana" w:hAnsi="Verdana"/>
          <w:b/>
          <w:bCs/>
          <w:sz w:val="20"/>
          <w:szCs w:val="20"/>
        </w:rPr>
        <w:t> ?</w:t>
      </w:r>
    </w:p>
    <w:p w14:paraId="18CD2B4A" w14:textId="1AC69247" w:rsidR="001E102F" w:rsidRDefault="001E102F" w:rsidP="00DF686D">
      <w:pPr>
        <w:pStyle w:val="Paragraphedeliste"/>
        <w:spacing w:before="120"/>
        <w:ind w:left="0"/>
        <w:jc w:val="both"/>
        <w:rPr>
          <w:rFonts w:ascii="Verdana" w:hAnsi="Verdana"/>
          <w:sz w:val="20"/>
        </w:rPr>
      </w:pPr>
      <w:r w:rsidRPr="00257082">
        <w:rPr>
          <w:rFonts w:ascii="Verdana" w:hAnsi="Verdana"/>
          <w:sz w:val="20"/>
        </w:rPr>
        <w:t xml:space="preserve">Le référent </w:t>
      </w:r>
      <w:proofErr w:type="spellStart"/>
      <w:r w:rsidRPr="00257082">
        <w:rPr>
          <w:rFonts w:ascii="Verdana" w:hAnsi="Verdana"/>
          <w:sz w:val="20"/>
        </w:rPr>
        <w:t>AgriO</w:t>
      </w:r>
      <w:proofErr w:type="spellEnd"/>
      <w:r w:rsidRPr="00257082">
        <w:rPr>
          <w:rFonts w:ascii="Verdana" w:hAnsi="Verdana"/>
          <w:sz w:val="20"/>
        </w:rPr>
        <w:t xml:space="preserve"> est le partenaire </w:t>
      </w:r>
      <w:proofErr w:type="spellStart"/>
      <w:r w:rsidRPr="00257082">
        <w:rPr>
          <w:rFonts w:ascii="Verdana" w:hAnsi="Verdana"/>
          <w:sz w:val="20"/>
        </w:rPr>
        <w:t>AgriO</w:t>
      </w:r>
      <w:proofErr w:type="spellEnd"/>
      <w:r w:rsidRPr="00257082">
        <w:rPr>
          <w:rFonts w:ascii="Verdana" w:hAnsi="Verdana"/>
          <w:sz w:val="20"/>
        </w:rPr>
        <w:t xml:space="preserve"> </w:t>
      </w:r>
      <w:r>
        <w:rPr>
          <w:rFonts w:ascii="Verdana" w:hAnsi="Verdana"/>
          <w:sz w:val="20"/>
        </w:rPr>
        <w:t xml:space="preserve">contacté par </w:t>
      </w:r>
      <w:r w:rsidRPr="00257082">
        <w:rPr>
          <w:rFonts w:ascii="Verdana" w:hAnsi="Verdana"/>
          <w:sz w:val="20"/>
        </w:rPr>
        <w:t>l’entrep</w:t>
      </w:r>
      <w:r>
        <w:rPr>
          <w:rFonts w:ascii="Verdana" w:hAnsi="Verdana"/>
          <w:sz w:val="20"/>
        </w:rPr>
        <w:t xml:space="preserve">rise pour l’aider à présenter un dossier d’admission à l’accompagnement </w:t>
      </w:r>
      <w:proofErr w:type="spellStart"/>
      <w:r>
        <w:rPr>
          <w:rFonts w:ascii="Verdana" w:hAnsi="Verdana"/>
          <w:sz w:val="20"/>
        </w:rPr>
        <w:t>AgriO</w:t>
      </w:r>
      <w:proofErr w:type="spellEnd"/>
      <w:r>
        <w:rPr>
          <w:rFonts w:ascii="Verdana" w:hAnsi="Verdana"/>
          <w:sz w:val="20"/>
        </w:rPr>
        <w:t xml:space="preserve">, première étape en amont de la labellisation </w:t>
      </w:r>
      <w:proofErr w:type="spellStart"/>
      <w:r w:rsidR="005F3891">
        <w:rPr>
          <w:rFonts w:ascii="Verdana" w:hAnsi="Verdana"/>
          <w:sz w:val="20"/>
        </w:rPr>
        <w:t>AgriO</w:t>
      </w:r>
      <w:proofErr w:type="spellEnd"/>
      <w:r w:rsidR="005F3891">
        <w:rPr>
          <w:rFonts w:ascii="Verdana" w:hAnsi="Verdana"/>
          <w:sz w:val="20"/>
        </w:rPr>
        <w:t xml:space="preserve"> </w:t>
      </w:r>
      <w:r>
        <w:rPr>
          <w:rFonts w:ascii="Verdana" w:hAnsi="Verdana"/>
          <w:sz w:val="20"/>
        </w:rPr>
        <w:t xml:space="preserve">French Tech </w:t>
      </w:r>
      <w:proofErr w:type="spellStart"/>
      <w:r>
        <w:rPr>
          <w:rFonts w:ascii="Verdana" w:hAnsi="Verdana"/>
          <w:sz w:val="20"/>
        </w:rPr>
        <w:t>Seed</w:t>
      </w:r>
      <w:proofErr w:type="spellEnd"/>
      <w:r>
        <w:rPr>
          <w:rFonts w:ascii="Verdana" w:hAnsi="Verdana"/>
          <w:sz w:val="20"/>
        </w:rPr>
        <w:t xml:space="preserve">. L’éligibilité de la jeune entreprise candidate est évaluée par un comité d’admission, composé des partenaires </w:t>
      </w:r>
      <w:proofErr w:type="spellStart"/>
      <w:r>
        <w:rPr>
          <w:rFonts w:ascii="Verdana" w:hAnsi="Verdana"/>
          <w:sz w:val="20"/>
        </w:rPr>
        <w:t>AgriO</w:t>
      </w:r>
      <w:proofErr w:type="spellEnd"/>
      <w:r>
        <w:rPr>
          <w:rFonts w:ascii="Verdana" w:hAnsi="Verdana"/>
          <w:sz w:val="20"/>
        </w:rPr>
        <w:t xml:space="preserve">, parmi lesquels ont été désignés deux rapporteurs (dont le référent). Le référent est en charge de suivre </w:t>
      </w:r>
      <w:r w:rsidRPr="0082346B">
        <w:rPr>
          <w:rFonts w:ascii="Verdana" w:hAnsi="Verdana"/>
          <w:sz w:val="20"/>
        </w:rPr>
        <w:t xml:space="preserve">les améliorations de la </w:t>
      </w:r>
      <w:r>
        <w:rPr>
          <w:rFonts w:ascii="Verdana" w:hAnsi="Verdana"/>
          <w:sz w:val="20"/>
        </w:rPr>
        <w:t>jeune entreprise</w:t>
      </w:r>
      <w:r w:rsidRPr="0082346B">
        <w:rPr>
          <w:rFonts w:ascii="Verdana" w:hAnsi="Verdana"/>
          <w:sz w:val="20"/>
        </w:rPr>
        <w:t xml:space="preserve"> et de </w:t>
      </w:r>
      <w:r>
        <w:rPr>
          <w:rFonts w:ascii="Verdana" w:hAnsi="Verdana"/>
          <w:sz w:val="20"/>
        </w:rPr>
        <w:t xml:space="preserve">décider avec le comité d’admission le </w:t>
      </w:r>
      <w:r w:rsidRPr="0082346B">
        <w:rPr>
          <w:rFonts w:ascii="Verdana" w:hAnsi="Verdana"/>
          <w:sz w:val="20"/>
        </w:rPr>
        <w:t>moment opportun pour sa présentation au comité de labellisation.</w:t>
      </w:r>
      <w:r>
        <w:rPr>
          <w:rFonts w:ascii="Verdana" w:hAnsi="Verdana"/>
          <w:sz w:val="20"/>
        </w:rPr>
        <w:t xml:space="preserve"> Lors de la soutenance devant le comité de labellisation, </w:t>
      </w:r>
      <w:r w:rsidRPr="00CA26BC">
        <w:rPr>
          <w:rFonts w:ascii="Verdana" w:hAnsi="Verdana"/>
          <w:bCs/>
          <w:sz w:val="20"/>
        </w:rPr>
        <w:t>l</w:t>
      </w:r>
      <w:r w:rsidRPr="00341EF3">
        <w:rPr>
          <w:rFonts w:ascii="Verdana" w:hAnsi="Verdana"/>
          <w:sz w:val="20"/>
        </w:rPr>
        <w:t xml:space="preserve">e </w:t>
      </w:r>
      <w:r>
        <w:rPr>
          <w:rFonts w:ascii="Verdana" w:hAnsi="Verdana"/>
          <w:sz w:val="20"/>
        </w:rPr>
        <w:t xml:space="preserve">dirigeant de la jeune entreprise candidate, accompagné de son référent parmi les partenaires </w:t>
      </w:r>
      <w:proofErr w:type="spellStart"/>
      <w:r>
        <w:rPr>
          <w:rFonts w:ascii="Verdana" w:hAnsi="Verdana"/>
          <w:sz w:val="20"/>
        </w:rPr>
        <w:t>AgriO</w:t>
      </w:r>
      <w:proofErr w:type="spellEnd"/>
      <w:r>
        <w:rPr>
          <w:rFonts w:ascii="Verdana" w:hAnsi="Verdana"/>
          <w:sz w:val="20"/>
        </w:rPr>
        <w:t xml:space="preserve">, présente son dossier et répond aux questions des </w:t>
      </w:r>
      <w:r w:rsidR="0029340E">
        <w:rPr>
          <w:rFonts w:ascii="Verdana" w:hAnsi="Verdana"/>
          <w:sz w:val="20"/>
        </w:rPr>
        <w:t xml:space="preserve">experts </w:t>
      </w:r>
      <w:r>
        <w:rPr>
          <w:rFonts w:ascii="Verdana" w:hAnsi="Verdana"/>
          <w:sz w:val="20"/>
        </w:rPr>
        <w:t xml:space="preserve">du comité. Au moment de la délibération, seul le partenaire </w:t>
      </w:r>
      <w:proofErr w:type="spellStart"/>
      <w:r>
        <w:rPr>
          <w:rFonts w:ascii="Verdana" w:hAnsi="Verdana"/>
          <w:sz w:val="20"/>
        </w:rPr>
        <w:t>AgriO</w:t>
      </w:r>
      <w:proofErr w:type="spellEnd"/>
      <w:r>
        <w:rPr>
          <w:rFonts w:ascii="Verdana" w:hAnsi="Verdana"/>
          <w:sz w:val="20"/>
        </w:rPr>
        <w:t xml:space="preserve"> référent est présent. </w:t>
      </w:r>
      <w:r w:rsidR="00063A91">
        <w:rPr>
          <w:rFonts w:ascii="Verdana" w:hAnsi="Verdana"/>
          <w:sz w:val="20"/>
        </w:rPr>
        <w:t xml:space="preserve">Il synthétise et explicite auprès de l’entreprise qu’il accompagne les avis et recommandations des comités d’admission et de labellisation. </w:t>
      </w:r>
    </w:p>
    <w:p w14:paraId="3FCD92DB" w14:textId="77777777" w:rsidR="002B6BF9" w:rsidRDefault="002B6BF9" w:rsidP="00014993">
      <w:pPr>
        <w:spacing w:before="120"/>
        <w:jc w:val="both"/>
        <w:rPr>
          <w:rFonts w:ascii="Verdana" w:hAnsi="Verdana"/>
          <w:b/>
          <w:bCs/>
          <w:sz w:val="20"/>
        </w:rPr>
      </w:pPr>
    </w:p>
    <w:p w14:paraId="2941469F" w14:textId="2F9D4785" w:rsidR="002B6BF9" w:rsidRPr="00F65FB0" w:rsidRDefault="002B6BF9" w:rsidP="00014993">
      <w:pPr>
        <w:spacing w:before="120"/>
        <w:jc w:val="both"/>
        <w:rPr>
          <w:rFonts w:ascii="Verdana" w:hAnsi="Verdana"/>
          <w:b/>
          <w:bCs/>
          <w:sz w:val="20"/>
        </w:rPr>
      </w:pPr>
      <w:r w:rsidRPr="00F65FB0">
        <w:rPr>
          <w:rFonts w:ascii="Verdana" w:hAnsi="Verdana"/>
          <w:b/>
          <w:bCs/>
          <w:sz w:val="20"/>
        </w:rPr>
        <w:t xml:space="preserve">Quels sont les frais liés au contrat d’OC French Tech </w:t>
      </w:r>
      <w:proofErr w:type="spellStart"/>
      <w:r w:rsidRPr="00F65FB0">
        <w:rPr>
          <w:rFonts w:ascii="Verdana" w:hAnsi="Verdana"/>
          <w:b/>
          <w:bCs/>
          <w:sz w:val="20"/>
        </w:rPr>
        <w:t>Seed</w:t>
      </w:r>
      <w:proofErr w:type="spellEnd"/>
      <w:r w:rsidRPr="00F65FB0">
        <w:rPr>
          <w:rFonts w:ascii="Verdana" w:hAnsi="Verdana"/>
          <w:b/>
          <w:bCs/>
          <w:sz w:val="20"/>
        </w:rPr>
        <w:t> ?</w:t>
      </w:r>
    </w:p>
    <w:p w14:paraId="483F0FC3" w14:textId="77777777" w:rsidR="002B6BF9" w:rsidRPr="00F65FB0" w:rsidRDefault="002B6BF9" w:rsidP="00014993">
      <w:pPr>
        <w:spacing w:before="120"/>
        <w:jc w:val="both"/>
        <w:rPr>
          <w:rFonts w:ascii="Verdana" w:hAnsi="Verdana"/>
          <w:sz w:val="20"/>
        </w:rPr>
      </w:pPr>
      <w:r w:rsidRPr="00F65FB0">
        <w:rPr>
          <w:rFonts w:ascii="Verdana" w:hAnsi="Verdana"/>
          <w:sz w:val="20"/>
        </w:rPr>
        <w:lastRenderedPageBreak/>
        <w:t xml:space="preserve">Les contrats prévoient un </w:t>
      </w:r>
      <w:r w:rsidRPr="00F65FB0">
        <w:rPr>
          <w:rFonts w:ascii="Verdana" w:hAnsi="Verdana"/>
          <w:sz w:val="20"/>
          <w:u w:val="single"/>
        </w:rPr>
        <w:t>taux de 7% capitalisé</w:t>
      </w:r>
      <w:r w:rsidRPr="00F65FB0">
        <w:rPr>
          <w:rFonts w:ascii="Verdana" w:hAnsi="Verdana"/>
          <w:sz w:val="20"/>
        </w:rPr>
        <w:t xml:space="preserve"> sur la durée de l’emprunt obligataire (150k€ emprunté en 2021 vaudront 210 k€ en 2025, à rembourser en cas de non conversion) et la </w:t>
      </w:r>
      <w:r w:rsidRPr="00F65FB0">
        <w:rPr>
          <w:rFonts w:ascii="Verdana" w:hAnsi="Verdana"/>
          <w:sz w:val="20"/>
          <w:u w:val="single"/>
        </w:rPr>
        <w:t>majoration</w:t>
      </w:r>
      <w:r w:rsidRPr="00F65FB0">
        <w:rPr>
          <w:rFonts w:ascii="Verdana" w:hAnsi="Verdana"/>
          <w:sz w:val="20"/>
        </w:rPr>
        <w:t xml:space="preserve"> de cette créance obligataire de 20% en cas de conversion en actions (soit 210 x 1.2 = 252 k€ sur la base du même exemple, soit 252k OC car 1 OC = 1€). La parité de conversion d’une OC en action est fonction de la </w:t>
      </w:r>
      <w:proofErr w:type="spellStart"/>
      <w:r w:rsidRPr="00F65FB0">
        <w:rPr>
          <w:rFonts w:ascii="Verdana" w:hAnsi="Verdana"/>
          <w:sz w:val="20"/>
        </w:rPr>
        <w:t>valo</w:t>
      </w:r>
      <w:proofErr w:type="spellEnd"/>
      <w:r w:rsidRPr="00F65FB0">
        <w:rPr>
          <w:rFonts w:ascii="Verdana" w:hAnsi="Verdana"/>
          <w:sz w:val="20"/>
        </w:rPr>
        <w:t xml:space="preserve"> pré-money ou post money en fonction des cas. Tout est bien détaillé dans le </w:t>
      </w:r>
      <w:hyperlink r:id="rId13" w:tgtFrame="_blank" w:history="1">
        <w:r w:rsidRPr="00F65FB0">
          <w:rPr>
            <w:rStyle w:val="Lienhypertexte"/>
            <w:rFonts w:ascii="Verdana" w:hAnsi="Verdana"/>
            <w:sz w:val="20"/>
          </w:rPr>
          <w:t xml:space="preserve">FAQ de Bpifrance sur le dispositif OC French Tech </w:t>
        </w:r>
        <w:proofErr w:type="spellStart"/>
        <w:r w:rsidRPr="00F65FB0">
          <w:rPr>
            <w:rStyle w:val="Lienhypertexte"/>
            <w:rFonts w:ascii="Verdana" w:hAnsi="Verdana"/>
            <w:sz w:val="20"/>
          </w:rPr>
          <w:t>Seed</w:t>
        </w:r>
        <w:proofErr w:type="spellEnd"/>
        <w:r w:rsidRPr="00F65FB0">
          <w:rPr>
            <w:rStyle w:val="Lienhypertexte"/>
            <w:rFonts w:ascii="Verdana" w:hAnsi="Verdana"/>
            <w:sz w:val="20"/>
          </w:rPr>
          <w:t xml:space="preserve">. </w:t>
        </w:r>
      </w:hyperlink>
      <w:r w:rsidRPr="00F65FB0">
        <w:rPr>
          <w:rFonts w:ascii="Verdana" w:hAnsi="Verdana"/>
          <w:sz w:val="20"/>
        </w:rPr>
        <w:t>Cela peut apparaître élevé mais c’est le mode de rémunération du fonds FTS qui intervient très tôt en amorçage, et donc en prenant des risques.</w:t>
      </w:r>
    </w:p>
    <w:p w14:paraId="12026E15" w14:textId="77777777" w:rsidR="001E102F" w:rsidRDefault="001E102F" w:rsidP="00DF686D">
      <w:pPr>
        <w:spacing w:before="120"/>
        <w:jc w:val="both"/>
        <w:rPr>
          <w:rFonts w:ascii="Verdana" w:hAnsi="Verdana"/>
          <w:b/>
          <w:bCs/>
          <w:sz w:val="20"/>
          <w:szCs w:val="20"/>
        </w:rPr>
      </w:pPr>
    </w:p>
    <w:p w14:paraId="1C7A4B48" w14:textId="2298C9B7" w:rsidR="00BF2548" w:rsidRPr="0090696E" w:rsidRDefault="00CA7A0F" w:rsidP="00DF686D">
      <w:pPr>
        <w:pStyle w:val="Paragraphedeliste"/>
        <w:spacing w:before="120"/>
        <w:ind w:left="0"/>
        <w:jc w:val="both"/>
        <w:rPr>
          <w:rFonts w:ascii="Verdana" w:hAnsi="Verdana"/>
          <w:b/>
          <w:bCs/>
          <w:sz w:val="20"/>
        </w:rPr>
      </w:pPr>
      <w:r>
        <w:rPr>
          <w:rFonts w:ascii="Verdana" w:hAnsi="Verdana"/>
          <w:b/>
          <w:bCs/>
          <w:sz w:val="20"/>
        </w:rPr>
        <w:t xml:space="preserve">Qui sont les partenaires </w:t>
      </w:r>
      <w:proofErr w:type="spellStart"/>
      <w:r w:rsidR="00E97B13" w:rsidRPr="0090696E">
        <w:rPr>
          <w:rFonts w:ascii="Verdana" w:hAnsi="Verdana"/>
          <w:b/>
          <w:bCs/>
          <w:sz w:val="20"/>
        </w:rPr>
        <w:t>Agri</w:t>
      </w:r>
      <w:r w:rsidR="00B565D7">
        <w:rPr>
          <w:rFonts w:ascii="Verdana" w:hAnsi="Verdana"/>
          <w:b/>
          <w:bCs/>
          <w:sz w:val="20"/>
        </w:rPr>
        <w:t>O</w:t>
      </w:r>
      <w:proofErr w:type="spellEnd"/>
      <w:r w:rsidR="00B565D7">
        <w:rPr>
          <w:rFonts w:ascii="Verdana" w:hAnsi="Verdana"/>
          <w:b/>
          <w:bCs/>
          <w:sz w:val="20"/>
        </w:rPr>
        <w:t xml:space="preserve"> </w:t>
      </w:r>
      <w:r w:rsidR="00E97B13" w:rsidRPr="0090696E">
        <w:rPr>
          <w:rFonts w:ascii="Verdana" w:hAnsi="Verdana"/>
          <w:b/>
          <w:bCs/>
          <w:sz w:val="20"/>
        </w:rPr>
        <w:t>?</w:t>
      </w:r>
    </w:p>
    <w:p w14:paraId="7BC1E526" w14:textId="01447B7C" w:rsidR="00E0532B" w:rsidRPr="009D6EAC" w:rsidRDefault="00E97B13" w:rsidP="00DF686D">
      <w:pPr>
        <w:pStyle w:val="Paragraphedeliste"/>
        <w:spacing w:before="120"/>
        <w:ind w:left="0"/>
        <w:jc w:val="both"/>
        <w:rPr>
          <w:rFonts w:ascii="Verdana" w:hAnsi="Verdana"/>
          <w:sz w:val="20"/>
        </w:rPr>
      </w:pPr>
      <w:r w:rsidRPr="009D6EAC">
        <w:rPr>
          <w:rFonts w:ascii="Verdana" w:hAnsi="Verdana"/>
          <w:sz w:val="20"/>
        </w:rPr>
        <w:t xml:space="preserve">Le consortium </w:t>
      </w:r>
      <w:proofErr w:type="spellStart"/>
      <w:r w:rsidR="00EA57E1">
        <w:rPr>
          <w:rFonts w:ascii="Verdana" w:hAnsi="Verdana"/>
          <w:sz w:val="20"/>
        </w:rPr>
        <w:t>AgriO</w:t>
      </w:r>
      <w:proofErr w:type="spellEnd"/>
      <w:r w:rsidRPr="009D6EAC">
        <w:rPr>
          <w:rFonts w:ascii="Verdana" w:hAnsi="Verdana"/>
          <w:sz w:val="20"/>
        </w:rPr>
        <w:t xml:space="preserve"> </w:t>
      </w:r>
      <w:r w:rsidR="009D6EAC" w:rsidRPr="009D6EAC">
        <w:rPr>
          <w:rFonts w:ascii="Verdana" w:hAnsi="Verdana"/>
          <w:sz w:val="20"/>
        </w:rPr>
        <w:t xml:space="preserve">est </w:t>
      </w:r>
      <w:r w:rsidRPr="009D6EAC">
        <w:rPr>
          <w:rFonts w:ascii="Verdana" w:hAnsi="Verdana"/>
          <w:sz w:val="20"/>
        </w:rPr>
        <w:t xml:space="preserve">composé de </w:t>
      </w:r>
      <w:r w:rsidR="00424BA5">
        <w:rPr>
          <w:rFonts w:ascii="Verdana" w:hAnsi="Verdana"/>
          <w:sz w:val="20"/>
        </w:rPr>
        <w:t>9</w:t>
      </w:r>
      <w:r w:rsidR="00424BA5" w:rsidRPr="009D6EAC">
        <w:rPr>
          <w:rFonts w:ascii="Verdana" w:hAnsi="Verdana"/>
          <w:sz w:val="20"/>
        </w:rPr>
        <w:t xml:space="preserve"> </w:t>
      </w:r>
      <w:r w:rsidR="0029340E">
        <w:rPr>
          <w:rFonts w:ascii="Verdana" w:hAnsi="Verdana"/>
          <w:sz w:val="20"/>
        </w:rPr>
        <w:t>partenaires</w:t>
      </w:r>
      <w:r w:rsidR="0029340E" w:rsidRPr="009D6EAC">
        <w:rPr>
          <w:rFonts w:ascii="Verdana" w:hAnsi="Verdana"/>
          <w:sz w:val="20"/>
        </w:rPr>
        <w:t xml:space="preserve"> </w:t>
      </w:r>
      <w:r w:rsidR="00E0532B" w:rsidRPr="009D6EAC">
        <w:rPr>
          <w:rFonts w:ascii="Verdana" w:hAnsi="Verdana"/>
          <w:sz w:val="20"/>
        </w:rPr>
        <w:t xml:space="preserve">engagés </w:t>
      </w:r>
      <w:r w:rsidR="009D6EAC">
        <w:rPr>
          <w:rFonts w:ascii="Verdana" w:hAnsi="Verdana"/>
          <w:sz w:val="20"/>
        </w:rPr>
        <w:t>mettant en</w:t>
      </w:r>
      <w:r w:rsidR="00E0532B" w:rsidRPr="009D6EAC">
        <w:rPr>
          <w:rFonts w:ascii="Verdana" w:hAnsi="Verdana"/>
          <w:sz w:val="20"/>
        </w:rPr>
        <w:t xml:space="preserve"> synergies leur expertise pour élargir les possibilités d’accompagnement </w:t>
      </w:r>
      <w:r w:rsidR="009D6EAC">
        <w:rPr>
          <w:rFonts w:ascii="Verdana" w:hAnsi="Verdana"/>
          <w:sz w:val="20"/>
        </w:rPr>
        <w:t xml:space="preserve">d’entrepreneurs, </w:t>
      </w:r>
      <w:r w:rsidR="00E0532B" w:rsidRPr="009D6EAC">
        <w:rPr>
          <w:rFonts w:ascii="Verdana" w:hAnsi="Verdana"/>
          <w:sz w:val="20"/>
        </w:rPr>
        <w:t xml:space="preserve">attirer plus d'investisseurs et </w:t>
      </w:r>
      <w:r w:rsidR="009D6EAC">
        <w:rPr>
          <w:rFonts w:ascii="Verdana" w:hAnsi="Verdana"/>
          <w:sz w:val="20"/>
        </w:rPr>
        <w:t>ainsi</w:t>
      </w:r>
      <w:r w:rsidR="00E0532B" w:rsidRPr="009D6EAC">
        <w:rPr>
          <w:rFonts w:ascii="Verdana" w:hAnsi="Verdana"/>
          <w:sz w:val="20"/>
        </w:rPr>
        <w:t xml:space="preserve"> d’accroître </w:t>
      </w:r>
      <w:r w:rsidR="009D6EAC">
        <w:rPr>
          <w:rFonts w:ascii="Verdana" w:hAnsi="Verdana"/>
          <w:sz w:val="20"/>
        </w:rPr>
        <w:t>les</w:t>
      </w:r>
      <w:r w:rsidR="00E0532B" w:rsidRPr="009D6EAC">
        <w:rPr>
          <w:rFonts w:ascii="Verdana" w:hAnsi="Verdana"/>
          <w:sz w:val="20"/>
        </w:rPr>
        <w:t xml:space="preserve"> chances de financement</w:t>
      </w:r>
      <w:r w:rsidR="009D6EAC" w:rsidRPr="009D6EAC">
        <w:rPr>
          <w:rFonts w:ascii="Verdana" w:hAnsi="Verdana"/>
          <w:sz w:val="20"/>
        </w:rPr>
        <w:t xml:space="preserve"> des </w:t>
      </w:r>
      <w:r w:rsidR="00EA57E1">
        <w:rPr>
          <w:rFonts w:ascii="Verdana" w:hAnsi="Verdana"/>
          <w:sz w:val="20"/>
        </w:rPr>
        <w:t>jeunes entreprises</w:t>
      </w:r>
      <w:r w:rsidR="00E0532B" w:rsidRPr="009D6EAC">
        <w:rPr>
          <w:rFonts w:ascii="Verdana" w:hAnsi="Verdana"/>
          <w:sz w:val="20"/>
        </w:rPr>
        <w:t>.</w:t>
      </w:r>
    </w:p>
    <w:p w14:paraId="2BD8AE22" w14:textId="4BCF058B" w:rsidR="00E97B13" w:rsidRPr="009D6EAC" w:rsidRDefault="00E97B13" w:rsidP="00DF686D">
      <w:pPr>
        <w:pStyle w:val="Paragraphedeliste"/>
        <w:spacing w:before="120"/>
        <w:ind w:left="0"/>
        <w:jc w:val="both"/>
        <w:rPr>
          <w:rFonts w:ascii="Verdana" w:hAnsi="Verdana"/>
          <w:sz w:val="20"/>
        </w:rPr>
      </w:pPr>
    </w:p>
    <w:p w14:paraId="1CC3E3A5" w14:textId="3DCCBCE3" w:rsidR="00D1533F" w:rsidRPr="009D6EAC" w:rsidRDefault="006F62D1" w:rsidP="00D1533F">
      <w:pPr>
        <w:pStyle w:val="Paragraphedeliste"/>
        <w:numPr>
          <w:ilvl w:val="0"/>
          <w:numId w:val="2"/>
        </w:numPr>
        <w:spacing w:before="120" w:after="160" w:line="276" w:lineRule="auto"/>
        <w:contextualSpacing/>
        <w:jc w:val="both"/>
        <w:rPr>
          <w:rFonts w:ascii="Verdana" w:hAnsi="Verdana" w:cs="Calibri"/>
          <w:b/>
          <w:sz w:val="20"/>
          <w:szCs w:val="20"/>
        </w:rPr>
      </w:pPr>
      <w:hyperlink r:id="rId14" w:history="1">
        <w:r w:rsidR="00D1533F" w:rsidRPr="008A47C8">
          <w:rPr>
            <w:rStyle w:val="Lienhypertexte"/>
            <w:rFonts w:ascii="Verdana" w:hAnsi="Verdana" w:cs="Calibri"/>
            <w:b/>
            <w:sz w:val="20"/>
            <w:szCs w:val="20"/>
          </w:rPr>
          <w:t>INRAE</w:t>
        </w:r>
      </w:hyperlink>
      <w:r w:rsidR="00D1533F" w:rsidRPr="009D6EAC">
        <w:rPr>
          <w:rFonts w:ascii="Verdana" w:hAnsi="Verdana" w:cs="Calibri"/>
          <w:sz w:val="20"/>
          <w:szCs w:val="20"/>
        </w:rPr>
        <w:t> : Institut National de la Recherche Agronomique, le premier de son secteur en Europe, il regroupe plus de 1800 chercheurs répartis dans 17 centres de recherche autour de l’Alimentation, l’Agriculture et l’Environnement ;</w:t>
      </w:r>
      <w:r w:rsidR="00D1533F">
        <w:rPr>
          <w:rFonts w:ascii="Verdana" w:hAnsi="Verdana" w:cs="Calibri"/>
          <w:sz w:val="20"/>
          <w:szCs w:val="20"/>
        </w:rPr>
        <w:t xml:space="preserve"> impliquant : </w:t>
      </w:r>
    </w:p>
    <w:p w14:paraId="4CD724D8" w14:textId="1E2DF6D1" w:rsidR="00E97B13" w:rsidRPr="009D6EAC" w:rsidRDefault="006F62D1" w:rsidP="00DF686D">
      <w:pPr>
        <w:pStyle w:val="Paragraphedeliste"/>
        <w:numPr>
          <w:ilvl w:val="1"/>
          <w:numId w:val="2"/>
        </w:numPr>
        <w:spacing w:before="120" w:after="160" w:line="276" w:lineRule="auto"/>
        <w:contextualSpacing/>
        <w:jc w:val="both"/>
        <w:rPr>
          <w:rFonts w:ascii="Verdana" w:hAnsi="Verdana" w:cs="Calibri"/>
          <w:b/>
          <w:sz w:val="20"/>
          <w:szCs w:val="20"/>
        </w:rPr>
      </w:pPr>
      <w:hyperlink r:id="rId15" w:history="1">
        <w:r w:rsidR="00E97B13" w:rsidRPr="009D6EAC">
          <w:rPr>
            <w:rStyle w:val="Lienhypertexte"/>
            <w:rFonts w:ascii="Verdana" w:hAnsi="Verdana" w:cs="Calibri"/>
            <w:b/>
            <w:bCs/>
            <w:sz w:val="20"/>
            <w:szCs w:val="20"/>
          </w:rPr>
          <w:t xml:space="preserve">CVT </w:t>
        </w:r>
        <w:proofErr w:type="spellStart"/>
        <w:r w:rsidR="00E97B13" w:rsidRPr="009D6EAC">
          <w:rPr>
            <w:rStyle w:val="Lienhypertexte"/>
            <w:rFonts w:ascii="Verdana" w:hAnsi="Verdana" w:cs="Calibri"/>
            <w:b/>
            <w:bCs/>
            <w:sz w:val="20"/>
            <w:szCs w:val="20"/>
          </w:rPr>
          <w:t>Allenvi</w:t>
        </w:r>
        <w:proofErr w:type="spellEnd"/>
      </w:hyperlink>
      <w:r w:rsidR="00E97B13" w:rsidRPr="009D6EAC">
        <w:rPr>
          <w:rFonts w:ascii="Verdana" w:hAnsi="Verdana" w:cs="Calibri"/>
          <w:sz w:val="20"/>
          <w:szCs w:val="20"/>
        </w:rPr>
        <w:t xml:space="preserve"> : il est constitué d’une équipe spécialisée en intelligence économique qui s’appuie sur un très vaste réseau d’acteurs qualifiés dans le domaine de l’environnement ;</w:t>
      </w:r>
    </w:p>
    <w:p w14:paraId="74AD5F43" w14:textId="4669FDCE" w:rsidR="00E97B13" w:rsidRPr="009D6EAC" w:rsidRDefault="006F62D1" w:rsidP="00DF686D">
      <w:pPr>
        <w:pStyle w:val="Paragraphedeliste"/>
        <w:numPr>
          <w:ilvl w:val="1"/>
          <w:numId w:val="2"/>
        </w:numPr>
        <w:spacing w:before="120" w:after="160" w:line="276" w:lineRule="auto"/>
        <w:contextualSpacing/>
        <w:jc w:val="both"/>
        <w:rPr>
          <w:rFonts w:ascii="Verdana" w:hAnsi="Verdana" w:cs="Calibri"/>
          <w:b/>
          <w:sz w:val="20"/>
          <w:szCs w:val="20"/>
        </w:rPr>
      </w:pPr>
      <w:hyperlink r:id="rId16" w:history="1">
        <w:r w:rsidR="00E97B13" w:rsidRPr="008A47C8">
          <w:rPr>
            <w:rStyle w:val="Lienhypertexte"/>
            <w:rFonts w:ascii="Verdana" w:hAnsi="Verdana" w:cs="Calibri"/>
            <w:b/>
            <w:bCs/>
            <w:sz w:val="20"/>
            <w:szCs w:val="20"/>
          </w:rPr>
          <w:t>TWB</w:t>
        </w:r>
      </w:hyperlink>
      <w:r w:rsidR="008A47C8">
        <w:rPr>
          <w:rFonts w:ascii="Verdana" w:hAnsi="Verdana" w:cs="Calibri"/>
          <w:b/>
          <w:bCs/>
          <w:sz w:val="20"/>
          <w:szCs w:val="20"/>
        </w:rPr>
        <w:t xml:space="preserve"> : </w:t>
      </w:r>
      <w:r w:rsidR="00E97B13" w:rsidRPr="009D6EAC">
        <w:rPr>
          <w:rFonts w:ascii="Verdana" w:hAnsi="Verdana" w:cs="Calibri"/>
          <w:sz w:val="20"/>
          <w:szCs w:val="20"/>
        </w:rPr>
        <w:t>démonstrateur préindustriel en biotechnologies blanches, il facilite le développement de projets technologiques et collaboratifs des industriels, entrepreneurs et chercheurs ;</w:t>
      </w:r>
    </w:p>
    <w:p w14:paraId="3A2C83A7" w14:textId="03D9EAC6" w:rsidR="00E97B13" w:rsidRPr="009D6EAC" w:rsidRDefault="006F62D1" w:rsidP="00DF686D">
      <w:pPr>
        <w:pStyle w:val="Paragraphedeliste"/>
        <w:numPr>
          <w:ilvl w:val="1"/>
          <w:numId w:val="2"/>
        </w:numPr>
        <w:spacing w:before="120" w:after="160" w:line="276" w:lineRule="auto"/>
        <w:contextualSpacing/>
        <w:jc w:val="both"/>
        <w:rPr>
          <w:rFonts w:ascii="Verdana" w:hAnsi="Verdana" w:cs="Calibri"/>
          <w:b/>
          <w:sz w:val="20"/>
          <w:szCs w:val="20"/>
        </w:rPr>
      </w:pPr>
      <w:hyperlink r:id="rId17" w:history="1">
        <w:proofErr w:type="spellStart"/>
        <w:r w:rsidR="00E97B13" w:rsidRPr="008A47C8">
          <w:rPr>
            <w:rStyle w:val="Lienhypertexte"/>
            <w:rFonts w:ascii="Verdana" w:hAnsi="Verdana" w:cs="Calibri"/>
            <w:b/>
            <w:sz w:val="20"/>
            <w:szCs w:val="20"/>
          </w:rPr>
          <w:t>MetaGenoPoliS</w:t>
        </w:r>
        <w:proofErr w:type="spellEnd"/>
      </w:hyperlink>
      <w:r w:rsidR="00E97B13" w:rsidRPr="009D6EAC">
        <w:rPr>
          <w:rFonts w:ascii="Verdana" w:hAnsi="Verdana" w:cs="Calibri"/>
          <w:bCs/>
          <w:sz w:val="20"/>
          <w:szCs w:val="20"/>
        </w:rPr>
        <w:t xml:space="preserve"> : démonstrateur préindustriel en </w:t>
      </w:r>
      <w:proofErr w:type="spellStart"/>
      <w:r w:rsidR="00E97B13" w:rsidRPr="009D6EAC">
        <w:rPr>
          <w:rFonts w:ascii="Verdana" w:hAnsi="Verdana" w:cs="Calibri"/>
          <w:bCs/>
          <w:sz w:val="20"/>
          <w:szCs w:val="20"/>
        </w:rPr>
        <w:t>métagénomique</w:t>
      </w:r>
      <w:proofErr w:type="spellEnd"/>
      <w:r w:rsidR="00E97B13" w:rsidRPr="009D6EAC">
        <w:rPr>
          <w:rFonts w:ascii="Verdana" w:hAnsi="Verdana" w:cs="Calibri"/>
          <w:bCs/>
          <w:sz w:val="20"/>
          <w:szCs w:val="20"/>
        </w:rPr>
        <w:t xml:space="preserve">, il facilite les projets collaboratifs autour du </w:t>
      </w:r>
      <w:proofErr w:type="spellStart"/>
      <w:r w:rsidR="00E97B13" w:rsidRPr="009D6EAC">
        <w:rPr>
          <w:rFonts w:ascii="Verdana" w:hAnsi="Verdana" w:cs="Calibri"/>
          <w:bCs/>
          <w:sz w:val="20"/>
          <w:szCs w:val="20"/>
        </w:rPr>
        <w:t>microbiote</w:t>
      </w:r>
      <w:proofErr w:type="spellEnd"/>
      <w:r w:rsidR="00E97B13" w:rsidRPr="009D6EAC">
        <w:rPr>
          <w:rFonts w:ascii="Verdana" w:hAnsi="Verdana" w:cs="Calibri"/>
          <w:bCs/>
          <w:sz w:val="20"/>
          <w:szCs w:val="20"/>
        </w:rPr>
        <w:t xml:space="preserve"> ; </w:t>
      </w:r>
    </w:p>
    <w:p w14:paraId="0349A475" w14:textId="77777777" w:rsidR="00D1533F" w:rsidRPr="009D6EAC" w:rsidRDefault="006F62D1" w:rsidP="00D1533F">
      <w:pPr>
        <w:pStyle w:val="Paragraphedeliste"/>
        <w:numPr>
          <w:ilvl w:val="0"/>
          <w:numId w:val="2"/>
        </w:numPr>
        <w:spacing w:before="120" w:after="160" w:line="276" w:lineRule="auto"/>
        <w:contextualSpacing/>
        <w:jc w:val="both"/>
        <w:rPr>
          <w:rFonts w:ascii="Verdana" w:hAnsi="Verdana" w:cs="Calibri"/>
          <w:b/>
          <w:sz w:val="20"/>
          <w:szCs w:val="20"/>
        </w:rPr>
      </w:pPr>
      <w:hyperlink r:id="rId18" w:history="1">
        <w:r w:rsidR="00D1533F" w:rsidRPr="009D6EAC">
          <w:rPr>
            <w:rStyle w:val="Lienhypertexte"/>
            <w:rFonts w:ascii="Verdana" w:hAnsi="Verdana" w:cs="Calibri"/>
            <w:b/>
            <w:sz w:val="20"/>
            <w:szCs w:val="20"/>
          </w:rPr>
          <w:t>INRAE Transfert</w:t>
        </w:r>
      </w:hyperlink>
      <w:r w:rsidR="00D1533F" w:rsidRPr="009D6EAC">
        <w:rPr>
          <w:rFonts w:ascii="Verdana" w:hAnsi="Verdana" w:cs="Calibri"/>
          <w:bCs/>
          <w:sz w:val="20"/>
          <w:szCs w:val="20"/>
        </w:rPr>
        <w:t xml:space="preserve"> </w:t>
      </w:r>
      <w:r w:rsidR="00D1533F" w:rsidRPr="009D6EAC">
        <w:rPr>
          <w:rFonts w:ascii="Verdana" w:hAnsi="Verdana" w:cs="Calibri"/>
          <w:sz w:val="20"/>
          <w:szCs w:val="20"/>
        </w:rPr>
        <w:t>: filiale d</w:t>
      </w:r>
      <w:r w:rsidR="00D1533F">
        <w:rPr>
          <w:rFonts w:ascii="Verdana" w:hAnsi="Verdana" w:cs="Calibri"/>
          <w:sz w:val="20"/>
          <w:szCs w:val="20"/>
        </w:rPr>
        <w:t>’</w:t>
      </w:r>
      <w:r w:rsidR="00D1533F" w:rsidRPr="009D6EAC">
        <w:rPr>
          <w:rFonts w:ascii="Verdana" w:hAnsi="Verdana" w:cs="Calibri"/>
          <w:sz w:val="20"/>
          <w:szCs w:val="20"/>
        </w:rPr>
        <w:t>INRAE, sa mission est la gestion et la valorisation du portefeuille de technologies d</w:t>
      </w:r>
      <w:r w:rsidR="00D1533F">
        <w:rPr>
          <w:rFonts w:ascii="Verdana" w:hAnsi="Verdana" w:cs="Calibri"/>
          <w:sz w:val="20"/>
          <w:szCs w:val="20"/>
        </w:rPr>
        <w:t>’</w:t>
      </w:r>
      <w:r w:rsidR="00D1533F" w:rsidRPr="009D6EAC">
        <w:rPr>
          <w:rFonts w:ascii="Verdana" w:hAnsi="Verdana" w:cs="Calibri"/>
          <w:sz w:val="20"/>
          <w:szCs w:val="20"/>
        </w:rPr>
        <w:t>INRAE, la détection, la création et l’accompagnement d’entreprises innovantes, et la coordination de projets et programmes de R&amp;D, à l’interface avec le monde économique ;</w:t>
      </w:r>
    </w:p>
    <w:p w14:paraId="301EA671" w14:textId="03FECB5B" w:rsidR="00E97B13" w:rsidRPr="009D6EAC" w:rsidRDefault="006F62D1" w:rsidP="00DF686D">
      <w:pPr>
        <w:pStyle w:val="Paragraphedeliste"/>
        <w:numPr>
          <w:ilvl w:val="0"/>
          <w:numId w:val="2"/>
        </w:numPr>
        <w:spacing w:before="120" w:after="160" w:line="276" w:lineRule="auto"/>
        <w:contextualSpacing/>
        <w:jc w:val="both"/>
        <w:rPr>
          <w:rFonts w:ascii="Verdana" w:hAnsi="Verdana" w:cs="Calibri"/>
          <w:b/>
          <w:sz w:val="20"/>
          <w:szCs w:val="20"/>
        </w:rPr>
      </w:pPr>
      <w:hyperlink r:id="rId19" w:history="1">
        <w:proofErr w:type="spellStart"/>
        <w:r w:rsidR="00E97B13" w:rsidRPr="0082346B">
          <w:rPr>
            <w:rStyle w:val="Lienhypertexte"/>
            <w:rFonts w:ascii="Verdana" w:hAnsi="Verdana" w:cs="Calibri"/>
            <w:b/>
            <w:sz w:val="20"/>
            <w:szCs w:val="20"/>
          </w:rPr>
          <w:t>AgroParisTech</w:t>
        </w:r>
        <w:proofErr w:type="spellEnd"/>
      </w:hyperlink>
      <w:r w:rsidR="0082346B">
        <w:rPr>
          <w:rFonts w:ascii="Verdana" w:hAnsi="Verdana" w:cs="Calibri"/>
          <w:b/>
          <w:sz w:val="20"/>
          <w:szCs w:val="20"/>
        </w:rPr>
        <w:t xml:space="preserve"> </w:t>
      </w:r>
      <w:r w:rsidR="00E97B13" w:rsidRPr="009D6EAC">
        <w:rPr>
          <w:rFonts w:ascii="Verdana" w:hAnsi="Verdana" w:cs="Calibri"/>
          <w:sz w:val="20"/>
          <w:szCs w:val="20"/>
        </w:rPr>
        <w:t>: Institut des sciences et industries du vivant et de l’environnement, implanté sur 8 suites, ses missions sont la formation d’ingénieurs, la recherche, et l’innovation autour des ressources agricoles, de l’environnement et de la valorisation de la biomasse alimentaire ou non ;</w:t>
      </w:r>
    </w:p>
    <w:p w14:paraId="5B3D8629" w14:textId="29B30CB5" w:rsidR="00424BA5" w:rsidRPr="00932457" w:rsidRDefault="006F62D1" w:rsidP="00DF686D">
      <w:pPr>
        <w:pStyle w:val="Paragraphedeliste"/>
        <w:numPr>
          <w:ilvl w:val="0"/>
          <w:numId w:val="2"/>
        </w:numPr>
        <w:spacing w:before="120" w:after="160" w:line="276" w:lineRule="auto"/>
        <w:contextualSpacing/>
        <w:jc w:val="both"/>
        <w:rPr>
          <w:rFonts w:ascii="Verdana" w:hAnsi="Verdana" w:cs="Calibri"/>
          <w:b/>
          <w:sz w:val="20"/>
          <w:szCs w:val="20"/>
        </w:rPr>
      </w:pPr>
      <w:hyperlink r:id="rId20" w:history="1">
        <w:proofErr w:type="spellStart"/>
        <w:r w:rsidR="00424BA5" w:rsidRPr="00001C55">
          <w:rPr>
            <w:rStyle w:val="Lienhypertexte"/>
            <w:rFonts w:ascii="Verdana" w:hAnsi="Verdana" w:cs="Calibri"/>
            <w:b/>
            <w:sz w:val="20"/>
            <w:szCs w:val="20"/>
          </w:rPr>
          <w:t>AgroParisTech</w:t>
        </w:r>
        <w:proofErr w:type="spellEnd"/>
        <w:r w:rsidR="00424BA5" w:rsidRPr="00001C55">
          <w:rPr>
            <w:rStyle w:val="Lienhypertexte"/>
            <w:rFonts w:ascii="Verdana" w:hAnsi="Verdana" w:cs="Calibri"/>
            <w:b/>
            <w:sz w:val="20"/>
            <w:szCs w:val="20"/>
          </w:rPr>
          <w:t xml:space="preserve"> Innovation</w:t>
        </w:r>
      </w:hyperlink>
      <w:r w:rsidR="00424BA5">
        <w:rPr>
          <w:rFonts w:ascii="Verdana" w:hAnsi="Verdana" w:cs="Calibri"/>
          <w:sz w:val="20"/>
          <w:szCs w:val="20"/>
        </w:rPr>
        <w:t> : structure de recherche sous contrat qui a pour but de contribuer au rayonnement national et international d’</w:t>
      </w:r>
      <w:proofErr w:type="spellStart"/>
      <w:r w:rsidR="00424BA5">
        <w:rPr>
          <w:rFonts w:ascii="Verdana" w:hAnsi="Verdana" w:cs="Calibri"/>
          <w:sz w:val="20"/>
          <w:szCs w:val="20"/>
        </w:rPr>
        <w:t>AgroParisTech</w:t>
      </w:r>
      <w:proofErr w:type="spellEnd"/>
      <w:r w:rsidR="00424BA5">
        <w:rPr>
          <w:rFonts w:ascii="Verdana" w:hAnsi="Verdana" w:cs="Calibri"/>
          <w:sz w:val="20"/>
          <w:szCs w:val="20"/>
        </w:rPr>
        <w:t xml:space="preserve"> en favorisant les activités de recherche et d’innovation de ses enseignants-chercheurs, ainsi que les retombées de ces travaux vers les professionnels par des actions de développement et de perfectionnement</w:t>
      </w:r>
    </w:p>
    <w:p w14:paraId="22E40DAD" w14:textId="0B3DC1B9" w:rsidR="00E97B13" w:rsidRPr="009D6EAC" w:rsidRDefault="006F62D1" w:rsidP="00DF686D">
      <w:pPr>
        <w:pStyle w:val="Paragraphedeliste"/>
        <w:numPr>
          <w:ilvl w:val="0"/>
          <w:numId w:val="2"/>
        </w:numPr>
        <w:spacing w:before="120" w:after="160" w:line="276" w:lineRule="auto"/>
        <w:contextualSpacing/>
        <w:jc w:val="both"/>
        <w:rPr>
          <w:rFonts w:ascii="Verdana" w:hAnsi="Verdana" w:cs="Calibri"/>
          <w:b/>
          <w:sz w:val="20"/>
          <w:szCs w:val="20"/>
        </w:rPr>
      </w:pPr>
      <w:hyperlink r:id="rId21" w:history="1">
        <w:r w:rsidR="00E97B13" w:rsidRPr="0082346B">
          <w:rPr>
            <w:rStyle w:val="Lienhypertexte"/>
            <w:rFonts w:ascii="Verdana" w:hAnsi="Verdana" w:cs="Calibri"/>
            <w:b/>
            <w:sz w:val="20"/>
            <w:szCs w:val="20"/>
          </w:rPr>
          <w:t xml:space="preserve">Institut Agro-Montpellier </w:t>
        </w:r>
        <w:proofErr w:type="spellStart"/>
        <w:r w:rsidR="00E97B13" w:rsidRPr="0082346B">
          <w:rPr>
            <w:rStyle w:val="Lienhypertexte"/>
            <w:rFonts w:ascii="Verdana" w:hAnsi="Verdana" w:cs="Calibri"/>
            <w:b/>
            <w:sz w:val="20"/>
            <w:szCs w:val="20"/>
          </w:rPr>
          <w:t>SupAgro</w:t>
        </w:r>
        <w:proofErr w:type="spellEnd"/>
      </w:hyperlink>
      <w:r w:rsidR="0082346B">
        <w:rPr>
          <w:rFonts w:ascii="Verdana" w:hAnsi="Verdana" w:cs="Calibri"/>
          <w:b/>
          <w:sz w:val="20"/>
          <w:szCs w:val="20"/>
        </w:rPr>
        <w:t xml:space="preserve"> </w:t>
      </w:r>
      <w:r w:rsidR="00E97B13" w:rsidRPr="009D6EAC">
        <w:rPr>
          <w:rFonts w:ascii="Verdana" w:hAnsi="Verdana" w:cs="Calibri"/>
          <w:sz w:val="20"/>
          <w:szCs w:val="20"/>
        </w:rPr>
        <w:t>: Institut national d’études supérieures agronomiques de Montpellier, ses missions sont la formation, la recherche, et l’innovation autour des thématiques agricoles, alimentaires et environnementales ;</w:t>
      </w:r>
    </w:p>
    <w:p w14:paraId="21ED6A69" w14:textId="15F52E43" w:rsidR="00E97B13" w:rsidRPr="009D6EAC" w:rsidRDefault="006F62D1" w:rsidP="00DF686D">
      <w:pPr>
        <w:pStyle w:val="Paragraphedeliste"/>
        <w:numPr>
          <w:ilvl w:val="0"/>
          <w:numId w:val="2"/>
        </w:numPr>
        <w:spacing w:before="120" w:after="160" w:line="276" w:lineRule="auto"/>
        <w:contextualSpacing/>
        <w:jc w:val="both"/>
        <w:rPr>
          <w:rFonts w:ascii="Verdana" w:hAnsi="Verdana" w:cs="Calibri"/>
          <w:b/>
          <w:sz w:val="20"/>
          <w:szCs w:val="20"/>
        </w:rPr>
      </w:pPr>
      <w:hyperlink r:id="rId22" w:history="1">
        <w:proofErr w:type="spellStart"/>
        <w:r w:rsidR="00E97B13" w:rsidRPr="0082346B">
          <w:rPr>
            <w:rStyle w:val="Lienhypertexte"/>
            <w:rFonts w:ascii="Verdana" w:hAnsi="Verdana" w:cs="Calibri"/>
            <w:b/>
            <w:sz w:val="20"/>
            <w:szCs w:val="20"/>
          </w:rPr>
          <w:t>AgrOnov</w:t>
        </w:r>
        <w:proofErr w:type="spellEnd"/>
      </w:hyperlink>
      <w:r w:rsidR="0082346B">
        <w:rPr>
          <w:rFonts w:ascii="Verdana" w:hAnsi="Verdana" w:cs="Calibri"/>
          <w:b/>
          <w:sz w:val="20"/>
          <w:szCs w:val="20"/>
        </w:rPr>
        <w:t xml:space="preserve"> </w:t>
      </w:r>
      <w:r w:rsidR="00E97B13" w:rsidRPr="009D6EAC">
        <w:rPr>
          <w:rFonts w:ascii="Verdana" w:hAnsi="Verdana" w:cs="Calibri"/>
          <w:sz w:val="20"/>
          <w:szCs w:val="20"/>
        </w:rPr>
        <w:t xml:space="preserve">: accélérateur d’innovation agricole et centre d’expertise en agroécologie basé en Bourgogne-Franche-Comté ; </w:t>
      </w:r>
    </w:p>
    <w:p w14:paraId="2C17F957" w14:textId="22135F87" w:rsidR="00E97B13" w:rsidRPr="00810E0F" w:rsidRDefault="00E97B13" w:rsidP="00DF686D">
      <w:pPr>
        <w:pStyle w:val="Paragraphedeliste"/>
        <w:numPr>
          <w:ilvl w:val="0"/>
          <w:numId w:val="2"/>
        </w:numPr>
        <w:spacing w:before="120" w:after="160" w:line="276" w:lineRule="auto"/>
        <w:contextualSpacing/>
        <w:jc w:val="both"/>
        <w:rPr>
          <w:rFonts w:ascii="Verdana" w:hAnsi="Verdana" w:cs="Calibri"/>
          <w:b/>
          <w:sz w:val="20"/>
          <w:szCs w:val="20"/>
        </w:rPr>
      </w:pPr>
      <w:r w:rsidRPr="00810E0F">
        <w:rPr>
          <w:rFonts w:ascii="Verdana" w:hAnsi="Verdana" w:cs="Calibri"/>
          <w:sz w:val="20"/>
          <w:szCs w:val="20"/>
        </w:rPr>
        <w:t xml:space="preserve">Le pôle de compétitivité </w:t>
      </w:r>
      <w:hyperlink r:id="rId23" w:history="1">
        <w:r w:rsidRPr="00810E0F">
          <w:rPr>
            <w:rStyle w:val="Lienhypertexte"/>
            <w:rFonts w:ascii="Verdana" w:hAnsi="Verdana" w:cs="Calibri"/>
            <w:b/>
            <w:bCs/>
            <w:sz w:val="20"/>
            <w:szCs w:val="20"/>
          </w:rPr>
          <w:t>Agri Sud-Ouest Innovation</w:t>
        </w:r>
      </w:hyperlink>
      <w:r w:rsidRPr="00810E0F">
        <w:rPr>
          <w:rFonts w:ascii="Verdana" w:hAnsi="Verdana" w:cs="Calibri"/>
          <w:sz w:val="20"/>
          <w:szCs w:val="20"/>
        </w:rPr>
        <w:t> : implanté en régions Occitanie et Nouvelle-Aquitaine</w:t>
      </w:r>
      <w:r w:rsidR="0082346B" w:rsidRPr="00810E0F">
        <w:rPr>
          <w:rFonts w:ascii="Verdana" w:hAnsi="Verdana" w:cs="Calibri"/>
          <w:sz w:val="20"/>
          <w:szCs w:val="20"/>
        </w:rPr>
        <w:t xml:space="preserve"> et ouvert sur l’Europe</w:t>
      </w:r>
      <w:r w:rsidRPr="00810E0F">
        <w:rPr>
          <w:rFonts w:ascii="Verdana" w:hAnsi="Verdana" w:cs="Calibri"/>
          <w:sz w:val="20"/>
          <w:szCs w:val="20"/>
        </w:rPr>
        <w:t xml:space="preserve">, il fédère des acteurs privés et publics des filières de l’agriculture, l’agroalimentaire et les agro-industries, avec plus de </w:t>
      </w:r>
      <w:r w:rsidR="00063A91">
        <w:rPr>
          <w:rFonts w:ascii="Verdana" w:hAnsi="Verdana" w:cs="Calibri"/>
          <w:sz w:val="20"/>
          <w:szCs w:val="20"/>
        </w:rPr>
        <w:t>400</w:t>
      </w:r>
      <w:r w:rsidR="00063A91" w:rsidRPr="00810E0F">
        <w:rPr>
          <w:rFonts w:ascii="Verdana" w:hAnsi="Verdana" w:cs="Calibri"/>
          <w:sz w:val="20"/>
          <w:szCs w:val="20"/>
        </w:rPr>
        <w:t xml:space="preserve"> </w:t>
      </w:r>
      <w:r w:rsidRPr="00810E0F">
        <w:rPr>
          <w:rFonts w:ascii="Verdana" w:hAnsi="Verdana" w:cs="Calibri"/>
          <w:sz w:val="20"/>
          <w:szCs w:val="20"/>
        </w:rPr>
        <w:t xml:space="preserve">adhérents </w:t>
      </w:r>
      <w:r w:rsidR="00063A91">
        <w:rPr>
          <w:rFonts w:ascii="Verdana" w:hAnsi="Verdana" w:cs="Calibri"/>
          <w:sz w:val="20"/>
          <w:szCs w:val="20"/>
        </w:rPr>
        <w:t xml:space="preserve">à la croisée des mondes scientifique et économique, </w:t>
      </w:r>
      <w:r w:rsidRPr="00810E0F">
        <w:rPr>
          <w:rFonts w:ascii="Verdana" w:hAnsi="Verdana" w:cs="Calibri"/>
          <w:sz w:val="20"/>
          <w:szCs w:val="20"/>
        </w:rPr>
        <w:t xml:space="preserve">et </w:t>
      </w:r>
      <w:r w:rsidR="00E0532B" w:rsidRPr="00810E0F">
        <w:rPr>
          <w:rFonts w:ascii="Verdana" w:hAnsi="Verdana" w:cs="Calibri"/>
          <w:sz w:val="20"/>
          <w:szCs w:val="20"/>
        </w:rPr>
        <w:t xml:space="preserve">près de 700 </w:t>
      </w:r>
      <w:r w:rsidRPr="00810E0F">
        <w:rPr>
          <w:rFonts w:ascii="Verdana" w:hAnsi="Verdana" w:cs="Calibri"/>
          <w:sz w:val="20"/>
          <w:szCs w:val="20"/>
        </w:rPr>
        <w:t>projets labellisés</w:t>
      </w:r>
      <w:r w:rsidR="00810E0F">
        <w:rPr>
          <w:rFonts w:ascii="Verdana" w:hAnsi="Verdana" w:cs="Calibri"/>
          <w:sz w:val="20"/>
          <w:szCs w:val="20"/>
        </w:rPr>
        <w:t>.</w:t>
      </w:r>
      <w:r w:rsidR="00810E0F" w:rsidRPr="00810E0F">
        <w:rPr>
          <w:rFonts w:ascii="Verdana" w:hAnsi="Verdana" w:cs="Calibri"/>
          <w:sz w:val="20"/>
          <w:szCs w:val="20"/>
        </w:rPr>
        <w:t xml:space="preserve"> Il est particulièrement actif dans le domaine des bio-intrants et d</w:t>
      </w:r>
      <w:r w:rsidR="00063A91">
        <w:rPr>
          <w:rFonts w:ascii="Verdana" w:hAnsi="Verdana" w:cs="Calibri"/>
          <w:sz w:val="20"/>
          <w:szCs w:val="20"/>
        </w:rPr>
        <w:t>e l</w:t>
      </w:r>
      <w:r w:rsidR="00810E0F" w:rsidRPr="00810E0F">
        <w:rPr>
          <w:rFonts w:ascii="Verdana" w:hAnsi="Verdana" w:cs="Calibri"/>
          <w:sz w:val="20"/>
          <w:szCs w:val="20"/>
        </w:rPr>
        <w:t>’agriculture numérique</w:t>
      </w:r>
      <w:r w:rsidR="00810E0F">
        <w:rPr>
          <w:rFonts w:ascii="Verdana" w:hAnsi="Verdana" w:cs="Calibri"/>
          <w:sz w:val="20"/>
          <w:szCs w:val="20"/>
        </w:rPr>
        <w:t>.</w:t>
      </w:r>
    </w:p>
    <w:p w14:paraId="2EC5451D" w14:textId="65715057" w:rsidR="00E97B13" w:rsidRPr="009D6EAC" w:rsidRDefault="00E97B13" w:rsidP="00DF686D">
      <w:pPr>
        <w:pStyle w:val="Paragraphedeliste"/>
        <w:numPr>
          <w:ilvl w:val="0"/>
          <w:numId w:val="2"/>
        </w:numPr>
        <w:spacing w:before="120" w:after="160" w:line="276" w:lineRule="auto"/>
        <w:contextualSpacing/>
        <w:jc w:val="both"/>
        <w:rPr>
          <w:rFonts w:ascii="Verdana" w:hAnsi="Verdana" w:cs="Calibri"/>
          <w:b/>
          <w:sz w:val="20"/>
          <w:szCs w:val="20"/>
        </w:rPr>
      </w:pPr>
      <w:r w:rsidRPr="009D6EAC">
        <w:rPr>
          <w:rFonts w:ascii="Verdana" w:hAnsi="Verdana" w:cs="Calibri"/>
          <w:bCs/>
          <w:sz w:val="20"/>
          <w:szCs w:val="20"/>
        </w:rPr>
        <w:lastRenderedPageBreak/>
        <w:t>Le pôle de compétitivité</w:t>
      </w:r>
      <w:r w:rsidRPr="009D6EAC">
        <w:rPr>
          <w:rFonts w:ascii="Verdana" w:hAnsi="Verdana" w:cs="Calibri"/>
          <w:b/>
          <w:sz w:val="20"/>
          <w:szCs w:val="20"/>
        </w:rPr>
        <w:t xml:space="preserve"> </w:t>
      </w:r>
      <w:hyperlink r:id="rId24" w:history="1">
        <w:r w:rsidRPr="0082346B">
          <w:rPr>
            <w:rStyle w:val="Lienhypertexte"/>
            <w:rFonts w:ascii="Verdana" w:hAnsi="Verdana" w:cs="Calibri"/>
            <w:b/>
            <w:sz w:val="20"/>
            <w:szCs w:val="20"/>
          </w:rPr>
          <w:t>IAR</w:t>
        </w:r>
      </w:hyperlink>
      <w:r w:rsidRPr="009D6EAC">
        <w:rPr>
          <w:rFonts w:ascii="Verdana" w:hAnsi="Verdana" w:cs="Calibri"/>
          <w:sz w:val="20"/>
          <w:szCs w:val="20"/>
        </w:rPr>
        <w:t xml:space="preserve"> : implanté dans le Grand Est, pôle de référence dans le secteur de la </w:t>
      </w:r>
      <w:proofErr w:type="spellStart"/>
      <w:r w:rsidRPr="009D6EAC">
        <w:rPr>
          <w:rFonts w:ascii="Verdana" w:hAnsi="Verdana" w:cs="Calibri"/>
          <w:sz w:val="20"/>
          <w:szCs w:val="20"/>
        </w:rPr>
        <w:t>bioéconomie</w:t>
      </w:r>
      <w:proofErr w:type="spellEnd"/>
      <w:r w:rsidRPr="009D6EAC">
        <w:rPr>
          <w:rFonts w:ascii="Verdana" w:hAnsi="Verdana" w:cs="Calibri"/>
          <w:sz w:val="20"/>
          <w:szCs w:val="20"/>
        </w:rPr>
        <w:t>, avec plus de 380 adhérents et 270 projets labellisés ;</w:t>
      </w:r>
    </w:p>
    <w:p w14:paraId="14605E1B" w14:textId="7B559B23" w:rsidR="000E457A" w:rsidRPr="001E102F" w:rsidRDefault="00E97B13" w:rsidP="00DF686D">
      <w:pPr>
        <w:pStyle w:val="Paragraphedeliste"/>
        <w:numPr>
          <w:ilvl w:val="0"/>
          <w:numId w:val="2"/>
        </w:numPr>
        <w:spacing w:before="120" w:after="160" w:line="276" w:lineRule="auto"/>
        <w:contextualSpacing/>
        <w:jc w:val="both"/>
        <w:rPr>
          <w:rFonts w:ascii="Verdana" w:hAnsi="Verdana"/>
          <w:b/>
          <w:bCs/>
          <w:i/>
          <w:iCs/>
          <w:sz w:val="20"/>
          <w:szCs w:val="20"/>
        </w:rPr>
      </w:pPr>
      <w:r w:rsidRPr="001E102F">
        <w:rPr>
          <w:rFonts w:ascii="Verdana" w:hAnsi="Verdana" w:cs="Calibri"/>
          <w:bCs/>
          <w:sz w:val="20"/>
          <w:szCs w:val="20"/>
        </w:rPr>
        <w:t xml:space="preserve">Le pôle de compétitivité </w:t>
      </w:r>
      <w:hyperlink r:id="rId25" w:history="1">
        <w:proofErr w:type="spellStart"/>
        <w:r w:rsidRPr="001E102F">
          <w:rPr>
            <w:rStyle w:val="Lienhypertexte"/>
            <w:rFonts w:ascii="Verdana" w:hAnsi="Verdana" w:cs="Calibri"/>
            <w:b/>
            <w:sz w:val="20"/>
            <w:szCs w:val="20"/>
          </w:rPr>
          <w:t>Vitagora</w:t>
        </w:r>
        <w:proofErr w:type="spellEnd"/>
      </w:hyperlink>
      <w:r w:rsidRPr="001E102F">
        <w:rPr>
          <w:rFonts w:ascii="Verdana" w:hAnsi="Verdana" w:cs="Calibri"/>
          <w:sz w:val="20"/>
          <w:szCs w:val="20"/>
        </w:rPr>
        <w:t xml:space="preserve"> : référence en agroalimentaire implanté en Bourgogne-Franche-Comté, avec plus de 550 membres et une trentaine de </w:t>
      </w:r>
      <w:r w:rsidR="00EA57E1" w:rsidRPr="001E102F">
        <w:rPr>
          <w:rFonts w:ascii="Verdana" w:hAnsi="Verdana" w:cs="Calibri"/>
          <w:sz w:val="20"/>
          <w:szCs w:val="20"/>
        </w:rPr>
        <w:t xml:space="preserve">jeunes </w:t>
      </w:r>
      <w:r w:rsidR="001E102F" w:rsidRPr="001E102F">
        <w:rPr>
          <w:rFonts w:ascii="Verdana" w:hAnsi="Verdana" w:cs="Calibri"/>
          <w:sz w:val="20"/>
          <w:szCs w:val="20"/>
        </w:rPr>
        <w:t xml:space="preserve">entreprises accélérées dans le programme </w:t>
      </w:r>
      <w:hyperlink r:id="rId26" w:history="1">
        <w:r w:rsidR="001E102F" w:rsidRPr="001E102F">
          <w:rPr>
            <w:rStyle w:val="Lienhypertexte"/>
            <w:rFonts w:ascii="Verdana" w:hAnsi="Verdana" w:cs="Calibri"/>
            <w:sz w:val="20"/>
            <w:szCs w:val="20"/>
          </w:rPr>
          <w:t>Toaster Lab.</w:t>
        </w:r>
      </w:hyperlink>
      <w:r w:rsidR="001E102F" w:rsidRPr="001E102F">
        <w:rPr>
          <w:rStyle w:val="Lienhypertexte"/>
          <w:rFonts w:ascii="Verdana" w:hAnsi="Verdana" w:cs="Calibri"/>
          <w:sz w:val="20"/>
          <w:szCs w:val="20"/>
        </w:rPr>
        <w:t xml:space="preserve"> </w:t>
      </w:r>
    </w:p>
    <w:p w14:paraId="5292DA75" w14:textId="66D39AA3" w:rsidR="003D1DDE" w:rsidRPr="0001785E" w:rsidRDefault="003D1DDE" w:rsidP="00DF686D">
      <w:pPr>
        <w:spacing w:before="120"/>
        <w:jc w:val="both"/>
        <w:rPr>
          <w:rFonts w:ascii="Verdana" w:hAnsi="Verdana"/>
          <w:sz w:val="20"/>
        </w:rPr>
      </w:pPr>
    </w:p>
    <w:sectPr w:rsidR="003D1DDE" w:rsidRPr="0001785E">
      <w:headerReference w:type="default" r:id="rId27"/>
      <w:footerReference w:type="default" r:id="rId2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E1ED" w16cex:dateUtc="2021-03-18T13:27:00Z"/>
  <w16cex:commentExtensible w16cex:durableId="23FDE276" w16cex:dateUtc="2021-03-18T13:30:00Z"/>
  <w16cex:commentExtensible w16cex:durableId="23FDE31A" w16cex:dateUtc="2021-03-18T13:32:00Z"/>
  <w16cex:commentExtensible w16cex:durableId="23FDE364" w16cex:dateUtc="2021-03-18T13:34:00Z"/>
  <w16cex:commentExtensible w16cex:durableId="23FDE3D1" w16cex:dateUtc="2021-03-18T13:36:00Z"/>
  <w16cex:commentExtensible w16cex:durableId="23FDE433" w16cex:dateUtc="2021-03-18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849FD5" w16cid:durableId="23FDE1ED"/>
  <w16cid:commentId w16cid:paraId="7DF9BF98" w16cid:durableId="23FDE276"/>
  <w16cid:commentId w16cid:paraId="79B1F827" w16cid:durableId="23FDE31A"/>
  <w16cid:commentId w16cid:paraId="691274C2" w16cid:durableId="23FDE364"/>
  <w16cid:commentId w16cid:paraId="2F42CEC2" w16cid:durableId="23FDE3D1"/>
  <w16cid:commentId w16cid:paraId="3A0D829A" w16cid:durableId="23FDE4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4EB83" w14:textId="77777777" w:rsidR="006F62D1" w:rsidRDefault="006F62D1" w:rsidP="00420723">
      <w:r>
        <w:separator/>
      </w:r>
    </w:p>
  </w:endnote>
  <w:endnote w:type="continuationSeparator" w:id="0">
    <w:p w14:paraId="00A5EDB8" w14:textId="77777777" w:rsidR="006F62D1" w:rsidRDefault="006F62D1" w:rsidP="0042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300237"/>
      <w:docPartObj>
        <w:docPartGallery w:val="Page Numbers (Bottom of Page)"/>
        <w:docPartUnique/>
      </w:docPartObj>
    </w:sdtPr>
    <w:sdtEndPr/>
    <w:sdtContent>
      <w:p w14:paraId="28017763" w14:textId="3375A502" w:rsidR="00B672F0" w:rsidRDefault="00B672F0">
        <w:pPr>
          <w:pStyle w:val="Pieddepage"/>
          <w:jc w:val="right"/>
        </w:pPr>
        <w:r>
          <w:fldChar w:fldCharType="begin"/>
        </w:r>
        <w:r>
          <w:instrText>PAGE   \* MERGEFORMAT</w:instrText>
        </w:r>
        <w:r>
          <w:fldChar w:fldCharType="separate"/>
        </w:r>
        <w:r w:rsidR="007712B6">
          <w:rPr>
            <w:noProof/>
          </w:rPr>
          <w:t>3</w:t>
        </w:r>
        <w:r>
          <w:fldChar w:fldCharType="end"/>
        </w:r>
      </w:p>
    </w:sdtContent>
  </w:sdt>
  <w:p w14:paraId="6ACC9121" w14:textId="7A7327FA" w:rsidR="00420723" w:rsidRPr="00B672F0" w:rsidRDefault="00420723" w:rsidP="00B672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714BA" w14:textId="77777777" w:rsidR="006F62D1" w:rsidRDefault="006F62D1" w:rsidP="00420723">
      <w:r>
        <w:separator/>
      </w:r>
    </w:p>
  </w:footnote>
  <w:footnote w:type="continuationSeparator" w:id="0">
    <w:p w14:paraId="0B7BFC74" w14:textId="77777777" w:rsidR="006F62D1" w:rsidRDefault="006F62D1" w:rsidP="00420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63A1" w14:textId="3246821C" w:rsidR="00DA5564" w:rsidRDefault="00DA5564" w:rsidP="00AA4904">
    <w:pPr>
      <w:pStyle w:val="En-tte"/>
    </w:pPr>
    <w:r w:rsidRPr="00DA5564">
      <w:rPr>
        <w:noProof/>
        <w:lang w:eastAsia="fr-FR"/>
      </w:rPr>
      <w:drawing>
        <wp:anchor distT="0" distB="0" distL="114300" distR="114300" simplePos="0" relativeHeight="251672576" behindDoc="0" locked="0" layoutInCell="1" allowOverlap="1" wp14:anchorId="55FA3E98" wp14:editId="7C401F90">
          <wp:simplePos x="0" y="0"/>
          <wp:positionH relativeFrom="column">
            <wp:posOffset>426720</wp:posOffset>
          </wp:positionH>
          <wp:positionV relativeFrom="paragraph">
            <wp:posOffset>57150</wp:posOffset>
          </wp:positionV>
          <wp:extent cx="498475" cy="180975"/>
          <wp:effectExtent l="0" t="0" r="0" b="9525"/>
          <wp:wrapNone/>
          <wp:docPr id="2" name="Picture 2" descr="Résultat de recherche d'images pour &quot;inra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2" descr="Résultat de recherche d'images pour &quot;inrae&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1809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73600" behindDoc="0" locked="0" layoutInCell="1" allowOverlap="1" wp14:anchorId="4307C90E" wp14:editId="1CB8EDBD">
          <wp:simplePos x="0" y="0"/>
          <wp:positionH relativeFrom="column">
            <wp:posOffset>0</wp:posOffset>
          </wp:positionH>
          <wp:positionV relativeFrom="paragraph">
            <wp:posOffset>50800</wp:posOffset>
          </wp:positionV>
          <wp:extent cx="460375" cy="193675"/>
          <wp:effectExtent l="0" t="0" r="0" b="0"/>
          <wp:wrapNone/>
          <wp:docPr id="3" name="Picture 4" descr="Résultat de recherche d'images pour &quot;inrae transfe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4" descr="Résultat de recherche d'images pour &quot;inrae transfert&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375" cy="1936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74624" behindDoc="0" locked="0" layoutInCell="1" allowOverlap="1" wp14:anchorId="7D85225B" wp14:editId="7783EDD3">
          <wp:simplePos x="0" y="0"/>
          <wp:positionH relativeFrom="column">
            <wp:posOffset>895350</wp:posOffset>
          </wp:positionH>
          <wp:positionV relativeFrom="paragraph">
            <wp:posOffset>0</wp:posOffset>
          </wp:positionV>
          <wp:extent cx="439738" cy="296863"/>
          <wp:effectExtent l="0" t="0" r="0" b="8255"/>
          <wp:wrapNone/>
          <wp:docPr id="7" name="Picture 12" descr="CVT AllEnvi, nouveau partenaire du PEXE - Le Port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2" descr="CVT AllEnvi, nouveau partenaire du PEXE - Le Portail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9738" cy="29686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75648" behindDoc="0" locked="0" layoutInCell="1" allowOverlap="1" wp14:anchorId="1B479FBB" wp14:editId="25C787F3">
          <wp:simplePos x="0" y="0"/>
          <wp:positionH relativeFrom="column">
            <wp:posOffset>1590675</wp:posOffset>
          </wp:positionH>
          <wp:positionV relativeFrom="paragraph">
            <wp:posOffset>61595</wp:posOffset>
          </wp:positionV>
          <wp:extent cx="485775" cy="171450"/>
          <wp:effectExtent l="0" t="0" r="9525" b="0"/>
          <wp:wrapNone/>
          <wp:docPr id="8" name="Image 15" descr="Résultat de recherche d'images pour &quot;metagenopol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Image 15" descr="Résultat de recherche d'images pour &quot;metagenopolis&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76672" behindDoc="0" locked="0" layoutInCell="1" allowOverlap="1" wp14:anchorId="72B745E6" wp14:editId="7C017379">
          <wp:simplePos x="0" y="0"/>
          <wp:positionH relativeFrom="column">
            <wp:posOffset>2098675</wp:posOffset>
          </wp:positionH>
          <wp:positionV relativeFrom="paragraph">
            <wp:posOffset>31750</wp:posOffset>
          </wp:positionV>
          <wp:extent cx="520700" cy="231775"/>
          <wp:effectExtent l="0" t="0" r="0" b="0"/>
          <wp:wrapNone/>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ag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0" cy="2317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77696" behindDoc="0" locked="0" layoutInCell="1" allowOverlap="1" wp14:anchorId="5EB7F0F3" wp14:editId="51A38E31">
          <wp:simplePos x="0" y="0"/>
          <wp:positionH relativeFrom="column">
            <wp:posOffset>4270375</wp:posOffset>
          </wp:positionH>
          <wp:positionV relativeFrom="paragraph">
            <wp:posOffset>64770</wp:posOffset>
          </wp:positionV>
          <wp:extent cx="506413" cy="163512"/>
          <wp:effectExtent l="0" t="0" r="8255" b="8255"/>
          <wp:wrapNone/>
          <wp:docPr id="10" name="Image 9" descr="Agronov - pôle européen d’innovation en agroéc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age 9" descr="Agronov - pôle européen d’innovation en agroécolog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413" cy="16351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78720" behindDoc="0" locked="0" layoutInCell="1" allowOverlap="1" wp14:anchorId="0A92C792" wp14:editId="3BFED061">
          <wp:simplePos x="0" y="0"/>
          <wp:positionH relativeFrom="column">
            <wp:posOffset>5607050</wp:posOffset>
          </wp:positionH>
          <wp:positionV relativeFrom="paragraph">
            <wp:posOffset>48895</wp:posOffset>
          </wp:positionV>
          <wp:extent cx="714375" cy="196850"/>
          <wp:effectExtent l="0" t="0" r="9525" b="0"/>
          <wp:wrapNone/>
          <wp:docPr id="2055" name="Picture 20" descr="PÃ´le de compÃ©titivitÃ© Industries &amp; Agro-Res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20" descr="PÃ´le de compÃ©titivitÃ© Industries &amp; Agro-Ressour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1968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79744" behindDoc="0" locked="0" layoutInCell="1" allowOverlap="1" wp14:anchorId="398CF6C0" wp14:editId="6FE2F199">
          <wp:simplePos x="0" y="0"/>
          <wp:positionH relativeFrom="column">
            <wp:posOffset>4765675</wp:posOffset>
          </wp:positionH>
          <wp:positionV relativeFrom="paragraph">
            <wp:posOffset>0</wp:posOffset>
          </wp:positionV>
          <wp:extent cx="368300" cy="293688"/>
          <wp:effectExtent l="0" t="0" r="0" b="0"/>
          <wp:wrapNone/>
          <wp:docPr id="1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 cy="29368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80768" behindDoc="0" locked="0" layoutInCell="1" allowOverlap="1" wp14:anchorId="705B7038" wp14:editId="7EECF513">
          <wp:simplePos x="0" y="0"/>
          <wp:positionH relativeFrom="column">
            <wp:posOffset>2644775</wp:posOffset>
          </wp:positionH>
          <wp:positionV relativeFrom="paragraph">
            <wp:posOffset>69850</wp:posOffset>
          </wp:positionV>
          <wp:extent cx="608013" cy="157163"/>
          <wp:effectExtent l="0" t="0" r="1905"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13" cy="15716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81792" behindDoc="0" locked="0" layoutInCell="1" allowOverlap="1" wp14:anchorId="6382C6EC" wp14:editId="2B1630AA">
          <wp:simplePos x="0" y="0"/>
          <wp:positionH relativeFrom="column">
            <wp:posOffset>5121275</wp:posOffset>
          </wp:positionH>
          <wp:positionV relativeFrom="paragraph">
            <wp:posOffset>3175</wp:posOffset>
          </wp:positionV>
          <wp:extent cx="463550" cy="288925"/>
          <wp:effectExtent l="0" t="0" r="0" b="0"/>
          <wp:wrapNone/>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 cy="2889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82816" behindDoc="0" locked="0" layoutInCell="1" allowOverlap="1" wp14:anchorId="0D55B6F0" wp14:editId="2C57CC1D">
          <wp:simplePos x="0" y="0"/>
          <wp:positionH relativeFrom="column">
            <wp:posOffset>3244850</wp:posOffset>
          </wp:positionH>
          <wp:positionV relativeFrom="paragraph">
            <wp:posOffset>31750</wp:posOffset>
          </wp:positionV>
          <wp:extent cx="984250" cy="231775"/>
          <wp:effectExtent l="0" t="0" r="635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4250" cy="2317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rPr>
        <w:noProof/>
        <w:lang w:eastAsia="fr-FR"/>
      </w:rPr>
      <w:drawing>
        <wp:anchor distT="0" distB="0" distL="114300" distR="114300" simplePos="0" relativeHeight="251683840" behindDoc="0" locked="0" layoutInCell="1" allowOverlap="1" wp14:anchorId="3F3E2D7B" wp14:editId="4F63A352">
          <wp:simplePos x="0" y="0"/>
          <wp:positionH relativeFrom="column">
            <wp:posOffset>1365250</wp:posOffset>
          </wp:positionH>
          <wp:positionV relativeFrom="paragraph">
            <wp:posOffset>-635</wp:posOffset>
          </wp:positionV>
          <wp:extent cx="234003" cy="295545"/>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4003" cy="295545"/>
                  </a:xfrm>
                  <a:prstGeom prst="rect">
                    <a:avLst/>
                  </a:prstGeom>
                </pic:spPr>
              </pic:pic>
            </a:graphicData>
          </a:graphic>
        </wp:anchor>
      </w:drawing>
    </w:r>
  </w:p>
  <w:p w14:paraId="7DDF4CFF" w14:textId="77777777" w:rsidR="00DA5564" w:rsidRDefault="00DA5564" w:rsidP="00AA4904">
    <w:pPr>
      <w:pStyle w:val="En-tte"/>
    </w:pPr>
  </w:p>
  <w:p w14:paraId="5E852EAB" w14:textId="0A3F7CD8" w:rsidR="00B672F0" w:rsidRPr="00AA4904" w:rsidRDefault="00B672F0" w:rsidP="00AA49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D8B"/>
    <w:multiLevelType w:val="hybridMultilevel"/>
    <w:tmpl w:val="D2AE1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EE50BD"/>
    <w:multiLevelType w:val="hybridMultilevel"/>
    <w:tmpl w:val="34F6252A"/>
    <w:lvl w:ilvl="0" w:tplc="CBFAEB82">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 w15:restartNumberingAfterBreak="0">
    <w:nsid w:val="570228C0"/>
    <w:multiLevelType w:val="hybridMultilevel"/>
    <w:tmpl w:val="3586B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2B395D"/>
    <w:multiLevelType w:val="hybridMultilevel"/>
    <w:tmpl w:val="9500C6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D6F0203"/>
    <w:multiLevelType w:val="hybridMultilevel"/>
    <w:tmpl w:val="05169BEC"/>
    <w:lvl w:ilvl="0" w:tplc="040C0001">
      <w:start w:val="1"/>
      <w:numFmt w:val="bullet"/>
      <w:lvlText w:val=""/>
      <w:lvlJc w:val="left"/>
      <w:pPr>
        <w:ind w:left="720" w:hanging="360"/>
      </w:pPr>
      <w:rPr>
        <w:rFonts w:ascii="Symbol" w:hAnsi="Symbol" w:hint="default"/>
      </w:rPr>
    </w:lvl>
    <w:lvl w:ilvl="1" w:tplc="5AA262F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C72DEB"/>
    <w:multiLevelType w:val="hybridMultilevel"/>
    <w:tmpl w:val="BC78F09A"/>
    <w:lvl w:ilvl="0" w:tplc="1B7022B4">
      <w:numFmt w:val="bullet"/>
      <w:lvlText w:val="-"/>
      <w:lvlJc w:val="left"/>
      <w:pPr>
        <w:ind w:left="360" w:hanging="360"/>
      </w:pPr>
      <w:rPr>
        <w:rFonts w:ascii="Verdana" w:eastAsiaTheme="minorHAnsi" w:hAnsi="Verdana"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76283F5D"/>
    <w:multiLevelType w:val="hybridMultilevel"/>
    <w:tmpl w:val="BD40C3EE"/>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23"/>
    <w:rsid w:val="00001C55"/>
    <w:rsid w:val="00014993"/>
    <w:rsid w:val="0001785E"/>
    <w:rsid w:val="000250D9"/>
    <w:rsid w:val="00046EAE"/>
    <w:rsid w:val="00061BF7"/>
    <w:rsid w:val="00063A91"/>
    <w:rsid w:val="0007552A"/>
    <w:rsid w:val="000D65B9"/>
    <w:rsid w:val="000E457A"/>
    <w:rsid w:val="00156D6C"/>
    <w:rsid w:val="0017321D"/>
    <w:rsid w:val="001A39C0"/>
    <w:rsid w:val="001E102F"/>
    <w:rsid w:val="00257082"/>
    <w:rsid w:val="0029340E"/>
    <w:rsid w:val="002968AE"/>
    <w:rsid w:val="002B6BF9"/>
    <w:rsid w:val="002D1ABC"/>
    <w:rsid w:val="002F3FA6"/>
    <w:rsid w:val="00341EF3"/>
    <w:rsid w:val="00347EC5"/>
    <w:rsid w:val="0036381C"/>
    <w:rsid w:val="003924FC"/>
    <w:rsid w:val="00392F83"/>
    <w:rsid w:val="00397083"/>
    <w:rsid w:val="003A6D51"/>
    <w:rsid w:val="003C711D"/>
    <w:rsid w:val="003D1DDE"/>
    <w:rsid w:val="00420723"/>
    <w:rsid w:val="00424BA5"/>
    <w:rsid w:val="00431009"/>
    <w:rsid w:val="004636DF"/>
    <w:rsid w:val="004658EF"/>
    <w:rsid w:val="00471246"/>
    <w:rsid w:val="004B126E"/>
    <w:rsid w:val="004F604F"/>
    <w:rsid w:val="0052058E"/>
    <w:rsid w:val="0053708A"/>
    <w:rsid w:val="00561949"/>
    <w:rsid w:val="00586B13"/>
    <w:rsid w:val="005B026D"/>
    <w:rsid w:val="005F3891"/>
    <w:rsid w:val="005F56A6"/>
    <w:rsid w:val="00624860"/>
    <w:rsid w:val="00643CE4"/>
    <w:rsid w:val="00660CD7"/>
    <w:rsid w:val="0068649D"/>
    <w:rsid w:val="006931FC"/>
    <w:rsid w:val="006C05F9"/>
    <w:rsid w:val="006F62D1"/>
    <w:rsid w:val="007712B6"/>
    <w:rsid w:val="0077605D"/>
    <w:rsid w:val="007C3E2A"/>
    <w:rsid w:val="007D0522"/>
    <w:rsid w:val="00810E0F"/>
    <w:rsid w:val="0082346B"/>
    <w:rsid w:val="0084162C"/>
    <w:rsid w:val="00844D7C"/>
    <w:rsid w:val="00892FFE"/>
    <w:rsid w:val="008A3B51"/>
    <w:rsid w:val="008A47C8"/>
    <w:rsid w:val="008B0AAD"/>
    <w:rsid w:val="008D38C9"/>
    <w:rsid w:val="008D71EF"/>
    <w:rsid w:val="008F6881"/>
    <w:rsid w:val="0090696E"/>
    <w:rsid w:val="00932457"/>
    <w:rsid w:val="0096385E"/>
    <w:rsid w:val="00963F91"/>
    <w:rsid w:val="00976430"/>
    <w:rsid w:val="009A3CBF"/>
    <w:rsid w:val="009B7E56"/>
    <w:rsid w:val="009D6EAC"/>
    <w:rsid w:val="009D7122"/>
    <w:rsid w:val="00A02320"/>
    <w:rsid w:val="00A10801"/>
    <w:rsid w:val="00A7303F"/>
    <w:rsid w:val="00AA4904"/>
    <w:rsid w:val="00AE6605"/>
    <w:rsid w:val="00B02D6F"/>
    <w:rsid w:val="00B415D6"/>
    <w:rsid w:val="00B41930"/>
    <w:rsid w:val="00B565D7"/>
    <w:rsid w:val="00B603DF"/>
    <w:rsid w:val="00B672F0"/>
    <w:rsid w:val="00BF2548"/>
    <w:rsid w:val="00C149A1"/>
    <w:rsid w:val="00C26065"/>
    <w:rsid w:val="00C37D2A"/>
    <w:rsid w:val="00C54B49"/>
    <w:rsid w:val="00C62BEC"/>
    <w:rsid w:val="00C8418A"/>
    <w:rsid w:val="00CA26BC"/>
    <w:rsid w:val="00CA7A0F"/>
    <w:rsid w:val="00CB33C8"/>
    <w:rsid w:val="00CC0ED3"/>
    <w:rsid w:val="00D074CD"/>
    <w:rsid w:val="00D1533F"/>
    <w:rsid w:val="00D374DF"/>
    <w:rsid w:val="00D632AC"/>
    <w:rsid w:val="00D737E4"/>
    <w:rsid w:val="00DA3233"/>
    <w:rsid w:val="00DA5564"/>
    <w:rsid w:val="00DE650F"/>
    <w:rsid w:val="00DF686D"/>
    <w:rsid w:val="00DF7881"/>
    <w:rsid w:val="00E0532B"/>
    <w:rsid w:val="00E14FFF"/>
    <w:rsid w:val="00E75DE7"/>
    <w:rsid w:val="00E97B13"/>
    <w:rsid w:val="00EA57E1"/>
    <w:rsid w:val="00ED09DD"/>
    <w:rsid w:val="00ED3245"/>
    <w:rsid w:val="00F40F72"/>
    <w:rsid w:val="00F444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DB59"/>
  <w15:chartTrackingRefBased/>
  <w15:docId w15:val="{DB97D9A0-92F6-423B-9CE4-2C6205FF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723"/>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0723"/>
    <w:pPr>
      <w:ind w:left="720"/>
    </w:pPr>
  </w:style>
  <w:style w:type="paragraph" w:styleId="En-tte">
    <w:name w:val="header"/>
    <w:basedOn w:val="Normal"/>
    <w:link w:val="En-tteCar"/>
    <w:uiPriority w:val="99"/>
    <w:unhideWhenUsed/>
    <w:rsid w:val="00420723"/>
    <w:pPr>
      <w:tabs>
        <w:tab w:val="center" w:pos="4536"/>
        <w:tab w:val="right" w:pos="9072"/>
      </w:tabs>
    </w:pPr>
  </w:style>
  <w:style w:type="character" w:customStyle="1" w:styleId="En-tteCar">
    <w:name w:val="En-tête Car"/>
    <w:basedOn w:val="Policepardfaut"/>
    <w:link w:val="En-tte"/>
    <w:uiPriority w:val="99"/>
    <w:rsid w:val="00420723"/>
  </w:style>
  <w:style w:type="paragraph" w:styleId="Pieddepage">
    <w:name w:val="footer"/>
    <w:basedOn w:val="Normal"/>
    <w:link w:val="PieddepageCar"/>
    <w:uiPriority w:val="99"/>
    <w:unhideWhenUsed/>
    <w:rsid w:val="00420723"/>
    <w:pPr>
      <w:tabs>
        <w:tab w:val="center" w:pos="4536"/>
        <w:tab w:val="right" w:pos="9072"/>
      </w:tabs>
    </w:pPr>
  </w:style>
  <w:style w:type="character" w:customStyle="1" w:styleId="PieddepageCar">
    <w:name w:val="Pied de page Car"/>
    <w:basedOn w:val="Policepardfaut"/>
    <w:link w:val="Pieddepage"/>
    <w:uiPriority w:val="99"/>
    <w:rsid w:val="00420723"/>
  </w:style>
  <w:style w:type="character" w:styleId="Marquedecommentaire">
    <w:name w:val="annotation reference"/>
    <w:basedOn w:val="Policepardfaut"/>
    <w:uiPriority w:val="99"/>
    <w:semiHidden/>
    <w:unhideWhenUsed/>
    <w:rsid w:val="00420723"/>
    <w:rPr>
      <w:sz w:val="16"/>
      <w:szCs w:val="16"/>
    </w:rPr>
  </w:style>
  <w:style w:type="paragraph" w:styleId="Commentaire">
    <w:name w:val="annotation text"/>
    <w:basedOn w:val="Normal"/>
    <w:link w:val="CommentaireCar"/>
    <w:uiPriority w:val="99"/>
    <w:semiHidden/>
    <w:unhideWhenUsed/>
    <w:rsid w:val="00420723"/>
    <w:rPr>
      <w:sz w:val="20"/>
      <w:szCs w:val="20"/>
    </w:rPr>
  </w:style>
  <w:style w:type="character" w:customStyle="1" w:styleId="CommentaireCar">
    <w:name w:val="Commentaire Car"/>
    <w:basedOn w:val="Policepardfaut"/>
    <w:link w:val="Commentaire"/>
    <w:uiPriority w:val="99"/>
    <w:semiHidden/>
    <w:rsid w:val="00420723"/>
    <w:rPr>
      <w:sz w:val="20"/>
      <w:szCs w:val="20"/>
    </w:rPr>
  </w:style>
  <w:style w:type="paragraph" w:styleId="Objetducommentaire">
    <w:name w:val="annotation subject"/>
    <w:basedOn w:val="Commentaire"/>
    <w:next w:val="Commentaire"/>
    <w:link w:val="ObjetducommentaireCar"/>
    <w:uiPriority w:val="99"/>
    <w:semiHidden/>
    <w:unhideWhenUsed/>
    <w:rsid w:val="00420723"/>
    <w:rPr>
      <w:b/>
      <w:bCs/>
    </w:rPr>
  </w:style>
  <w:style w:type="character" w:customStyle="1" w:styleId="ObjetducommentaireCar">
    <w:name w:val="Objet du commentaire Car"/>
    <w:basedOn w:val="CommentaireCar"/>
    <w:link w:val="Objetducommentaire"/>
    <w:uiPriority w:val="99"/>
    <w:semiHidden/>
    <w:rsid w:val="00420723"/>
    <w:rPr>
      <w:b/>
      <w:bCs/>
      <w:sz w:val="20"/>
      <w:szCs w:val="20"/>
    </w:rPr>
  </w:style>
  <w:style w:type="paragraph" w:styleId="Textedebulles">
    <w:name w:val="Balloon Text"/>
    <w:basedOn w:val="Normal"/>
    <w:link w:val="TextedebullesCar"/>
    <w:uiPriority w:val="99"/>
    <w:semiHidden/>
    <w:unhideWhenUsed/>
    <w:rsid w:val="004207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0723"/>
    <w:rPr>
      <w:rFonts w:ascii="Segoe UI" w:hAnsi="Segoe UI" w:cs="Segoe UI"/>
      <w:sz w:val="18"/>
      <w:szCs w:val="18"/>
    </w:rPr>
  </w:style>
  <w:style w:type="character" w:styleId="Lienhypertexte">
    <w:name w:val="Hyperlink"/>
    <w:rsid w:val="00E97B13"/>
    <w:rPr>
      <w:color w:val="0000FF"/>
      <w:u w:val="single"/>
    </w:rPr>
  </w:style>
  <w:style w:type="character" w:customStyle="1" w:styleId="Mentionnonrsolue1">
    <w:name w:val="Mention non résolue1"/>
    <w:basedOn w:val="Policepardfaut"/>
    <w:uiPriority w:val="99"/>
    <w:semiHidden/>
    <w:unhideWhenUsed/>
    <w:rsid w:val="00E97B13"/>
    <w:rPr>
      <w:color w:val="605E5C"/>
      <w:shd w:val="clear" w:color="auto" w:fill="E1DFDD"/>
    </w:rPr>
  </w:style>
  <w:style w:type="character" w:styleId="Lienhypertextesuivivisit">
    <w:name w:val="FollowedHyperlink"/>
    <w:basedOn w:val="Policepardfaut"/>
    <w:uiPriority w:val="99"/>
    <w:semiHidden/>
    <w:unhideWhenUsed/>
    <w:rsid w:val="009D6EAC"/>
    <w:rPr>
      <w:color w:val="954F72" w:themeColor="followedHyperlink"/>
      <w:u w:val="single"/>
    </w:rPr>
  </w:style>
  <w:style w:type="paragraph" w:styleId="NormalWeb">
    <w:name w:val="Normal (Web)"/>
    <w:basedOn w:val="Normal"/>
    <w:uiPriority w:val="99"/>
    <w:semiHidden/>
    <w:unhideWhenUsed/>
    <w:rsid w:val="00DA3233"/>
    <w:pPr>
      <w:spacing w:before="100" w:beforeAutospacing="1" w:after="100" w:afterAutospacing="1"/>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7156">
      <w:bodyDiv w:val="1"/>
      <w:marLeft w:val="0"/>
      <w:marRight w:val="0"/>
      <w:marTop w:val="0"/>
      <w:marBottom w:val="0"/>
      <w:divBdr>
        <w:top w:val="none" w:sz="0" w:space="0" w:color="auto"/>
        <w:left w:val="none" w:sz="0" w:space="0" w:color="auto"/>
        <w:bottom w:val="none" w:sz="0" w:space="0" w:color="auto"/>
        <w:right w:val="none" w:sz="0" w:space="0" w:color="auto"/>
      </w:divBdr>
    </w:div>
    <w:div w:id="844172214">
      <w:bodyDiv w:val="1"/>
      <w:marLeft w:val="0"/>
      <w:marRight w:val="0"/>
      <w:marTop w:val="0"/>
      <w:marBottom w:val="0"/>
      <w:divBdr>
        <w:top w:val="none" w:sz="0" w:space="0" w:color="auto"/>
        <w:left w:val="none" w:sz="0" w:space="0" w:color="auto"/>
        <w:bottom w:val="none" w:sz="0" w:space="0" w:color="auto"/>
        <w:right w:val="none" w:sz="0" w:space="0" w:color="auto"/>
      </w:divBdr>
    </w:div>
    <w:div w:id="866530750">
      <w:bodyDiv w:val="1"/>
      <w:marLeft w:val="0"/>
      <w:marRight w:val="0"/>
      <w:marTop w:val="0"/>
      <w:marBottom w:val="0"/>
      <w:divBdr>
        <w:top w:val="none" w:sz="0" w:space="0" w:color="auto"/>
        <w:left w:val="none" w:sz="0" w:space="0" w:color="auto"/>
        <w:bottom w:val="none" w:sz="0" w:space="0" w:color="auto"/>
        <w:right w:val="none" w:sz="0" w:space="0" w:color="auto"/>
      </w:divBdr>
    </w:div>
    <w:div w:id="1401978617">
      <w:bodyDiv w:val="1"/>
      <w:marLeft w:val="0"/>
      <w:marRight w:val="0"/>
      <w:marTop w:val="0"/>
      <w:marBottom w:val="0"/>
      <w:divBdr>
        <w:top w:val="none" w:sz="0" w:space="0" w:color="auto"/>
        <w:left w:val="none" w:sz="0" w:space="0" w:color="auto"/>
        <w:bottom w:val="none" w:sz="0" w:space="0" w:color="auto"/>
        <w:right w:val="none" w:sz="0" w:space="0" w:color="auto"/>
      </w:divBdr>
    </w:div>
    <w:div w:id="1521430550">
      <w:bodyDiv w:val="1"/>
      <w:marLeft w:val="0"/>
      <w:marRight w:val="0"/>
      <w:marTop w:val="0"/>
      <w:marBottom w:val="0"/>
      <w:divBdr>
        <w:top w:val="none" w:sz="0" w:space="0" w:color="auto"/>
        <w:left w:val="none" w:sz="0" w:space="0" w:color="auto"/>
        <w:bottom w:val="none" w:sz="0" w:space="0" w:color="auto"/>
        <w:right w:val="none" w:sz="0" w:space="0" w:color="auto"/>
      </w:divBdr>
    </w:div>
    <w:div w:id="1834639684">
      <w:bodyDiv w:val="1"/>
      <w:marLeft w:val="0"/>
      <w:marRight w:val="0"/>
      <w:marTop w:val="0"/>
      <w:marBottom w:val="0"/>
      <w:divBdr>
        <w:top w:val="none" w:sz="0" w:space="0" w:color="auto"/>
        <w:left w:val="none" w:sz="0" w:space="0" w:color="auto"/>
        <w:bottom w:val="none" w:sz="0" w:space="0" w:color="auto"/>
        <w:right w:val="none" w:sz="0" w:space="0" w:color="auto"/>
      </w:divBdr>
    </w:div>
    <w:div w:id="19140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pifrance.fr/content/download/77433/837608/version/2/file/02032020-FAQ%20OC%20French%20Tech%20Seed.pdf" TargetMode="External"/><Relationship Id="rId18" Type="http://schemas.openxmlformats.org/officeDocument/2006/relationships/hyperlink" Target="https://www.inra-transfert.fr/fr/" TargetMode="External"/><Relationship Id="rId26" Type="http://schemas.openxmlformats.org/officeDocument/2006/relationships/hyperlink" Target="https://toasterlab.vitagora.com/" TargetMode="External"/><Relationship Id="rId3" Type="http://schemas.openxmlformats.org/officeDocument/2006/relationships/styles" Target="styles.xml"/><Relationship Id="rId21" Type="http://schemas.openxmlformats.org/officeDocument/2006/relationships/hyperlink" Target="https://www.montpellier-supagro.fr/"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gps.eu" TargetMode="External"/><Relationship Id="rId25" Type="http://schemas.openxmlformats.org/officeDocument/2006/relationships/hyperlink" Target="https://www.vitagora.com"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toulouse-white-biotechnology.com" TargetMode="External"/><Relationship Id="rId20" Type="http://schemas.openxmlformats.org/officeDocument/2006/relationships/hyperlink" Target="http://www2.agroparistech.fr/UN-PARTENARIAT-FERTI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iar-pole.com/" TargetMode="External"/><Relationship Id="rId5" Type="http://schemas.openxmlformats.org/officeDocument/2006/relationships/webSettings" Target="webSettings.xml"/><Relationship Id="rId15" Type="http://schemas.openxmlformats.org/officeDocument/2006/relationships/hyperlink" Target="https://www.cvt-allenvi.fr/" TargetMode="External"/><Relationship Id="rId23" Type="http://schemas.openxmlformats.org/officeDocument/2006/relationships/hyperlink" Target="https://www.agrisudouest.com/" TargetMode="External"/><Relationship Id="rId28" Type="http://schemas.openxmlformats.org/officeDocument/2006/relationships/footer" Target="footer1.xml"/><Relationship Id="rId10" Type="http://schemas.openxmlformats.org/officeDocument/2006/relationships/hyperlink" Target="https://www.bpifrance.fr/Contactez-nous" TargetMode="External"/><Relationship Id="rId19" Type="http://schemas.openxmlformats.org/officeDocument/2006/relationships/hyperlink" Target="http://www2.agroparistech.fr/" TargetMode="External"/><Relationship Id="rId4" Type="http://schemas.openxmlformats.org/officeDocument/2006/relationships/settings" Target="settings.xml"/><Relationship Id="rId9" Type="http://schemas.openxmlformats.org/officeDocument/2006/relationships/hyperlink" Target="https://www.bpifrance.fr/Contactez-nous" TargetMode="External"/><Relationship Id="rId14" Type="http://schemas.openxmlformats.org/officeDocument/2006/relationships/hyperlink" Target="http://www.inrae.fr/" TargetMode="External"/><Relationship Id="rId22" Type="http://schemas.openxmlformats.org/officeDocument/2006/relationships/hyperlink" Target="http://agronov.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12" Type="http://schemas.openxmlformats.org/officeDocument/2006/relationships/image" Target="media/image15.jp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png"/><Relationship Id="rId11" Type="http://schemas.openxmlformats.org/officeDocument/2006/relationships/image" Target="media/image14.jpe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B61F-3C5F-4B0B-8099-C68A91F5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2693</Words>
  <Characters>14817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Compere</dc:creator>
  <cp:keywords/>
  <dc:description/>
  <cp:lastModifiedBy>Stéphanie Potok</cp:lastModifiedBy>
  <cp:revision>6</cp:revision>
  <dcterms:created xsi:type="dcterms:W3CDTF">2021-03-18T13:40:00Z</dcterms:created>
  <dcterms:modified xsi:type="dcterms:W3CDTF">2021-04-21T16:28:00Z</dcterms:modified>
</cp:coreProperties>
</file>